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2CCA38C" w:rsidR="00BF5D0B" w:rsidRPr="0034585C" w:rsidRDefault="00021D0F" w:rsidP="002C0F6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C2AAB" w:rsidRPr="002C0F64">
        <w:rPr>
          <w:rFonts w:ascii="Times New Roman" w:hAnsi="Times New Roman" w:cs="Times New Roman"/>
          <w:b/>
          <w:sz w:val="28"/>
          <w:szCs w:val="28"/>
          <w:lang w:eastAsia="ru-RU"/>
        </w:rPr>
        <w:t>ЭМДР</w:t>
      </w:r>
      <w:r w:rsidR="002C2A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C2AAB" w:rsidRPr="002C0F64">
        <w:rPr>
          <w:rFonts w:ascii="Times New Roman" w:hAnsi="Times New Roman" w:cs="Times New Roman"/>
          <w:b/>
          <w:sz w:val="28"/>
          <w:szCs w:val="28"/>
          <w:lang w:eastAsia="ru-RU"/>
        </w:rPr>
        <w:t>МЕТОД ДЕСЕНСИБИЛИЗАЦИИ И ОБРАБОТКИ ДВИЖЕНИЯМИ ГЛАЗ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61C2ADC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A72705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A72705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A72705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7200518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22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1E02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E0224" w:rsidRPr="001E0224">
        <w:rPr>
          <w:rFonts w:ascii="Times New Roman" w:hAnsi="Times New Roman" w:cs="Times New Roman"/>
          <w:sz w:val="28"/>
          <w:szCs w:val="28"/>
          <w:highlight w:val="yellow"/>
        </w:rPr>
        <w:t>ВО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1843"/>
      </w:tblGrid>
      <w:tr w:rsidR="00C04128" w:rsidRPr="0034585C" w14:paraId="4D4CF24E" w14:textId="77777777" w:rsidTr="00DD1A83">
        <w:tc>
          <w:tcPr>
            <w:tcW w:w="675" w:type="dxa"/>
            <w:vAlign w:val="center"/>
          </w:tcPr>
          <w:p w14:paraId="5F8FA0BF" w14:textId="77777777" w:rsidR="00C04128" w:rsidRPr="0034585C" w:rsidRDefault="00C04128" w:rsidP="00FA27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2E8F" w:rsidRPr="0034585C" w14:paraId="0011B18C" w14:textId="77777777" w:rsidTr="00DD1A83">
        <w:tc>
          <w:tcPr>
            <w:tcW w:w="675" w:type="dxa"/>
          </w:tcPr>
          <w:p w14:paraId="1BF87514" w14:textId="77777777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14:paraId="25B03278" w14:textId="511EB688" w:rsidR="00842E8F" w:rsidRPr="00E242DC" w:rsidRDefault="002C2AAB" w:rsidP="001E0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ЭМДР,</w:t>
            </w: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основные эффекты</w:t>
            </w:r>
          </w:p>
        </w:tc>
        <w:tc>
          <w:tcPr>
            <w:tcW w:w="850" w:type="dxa"/>
            <w:vAlign w:val="center"/>
          </w:tcPr>
          <w:p w14:paraId="738CF3E4" w14:textId="4BCFD272" w:rsidR="00842E8F" w:rsidRPr="0034585C" w:rsidRDefault="00A72705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42E8F" w:rsidRPr="0034585C" w14:paraId="7AD17B6B" w14:textId="77777777" w:rsidTr="00DD1A83">
        <w:tc>
          <w:tcPr>
            <w:tcW w:w="675" w:type="dxa"/>
          </w:tcPr>
          <w:p w14:paraId="6FC3B06B" w14:textId="2393A57F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14:paraId="4153DF60" w14:textId="2FB13B24" w:rsidR="00842E8F" w:rsidRPr="00E242DC" w:rsidRDefault="002C2AAB" w:rsidP="001E0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классического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ЭМДР</w:t>
            </w:r>
          </w:p>
        </w:tc>
        <w:tc>
          <w:tcPr>
            <w:tcW w:w="850" w:type="dxa"/>
            <w:vAlign w:val="center"/>
          </w:tcPr>
          <w:p w14:paraId="49AD2BEF" w14:textId="2275801C" w:rsidR="00842E8F" w:rsidRPr="0034585C" w:rsidRDefault="00A72705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42E8F" w:rsidRPr="0034585C" w:rsidRDefault="00842E8F" w:rsidP="00842E8F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E8F" w:rsidRPr="0034585C" w14:paraId="3E95748E" w14:textId="77777777" w:rsidTr="00DD1A83">
        <w:tc>
          <w:tcPr>
            <w:tcW w:w="675" w:type="dxa"/>
          </w:tcPr>
          <w:p w14:paraId="41D4FDFF" w14:textId="06F588D4" w:rsidR="00842E8F" w:rsidRPr="0034585C" w:rsidRDefault="00842E8F" w:rsidP="00842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14:paraId="2320EF54" w14:textId="6A38EE63" w:rsidR="00842E8F" w:rsidRPr="00E242DC" w:rsidRDefault="002C2AAB" w:rsidP="001E0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Стратегия, тактики и техники применения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ЭМДР</w:t>
            </w: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различными психоэмоциональными состояниями</w:t>
            </w:r>
          </w:p>
        </w:tc>
        <w:tc>
          <w:tcPr>
            <w:tcW w:w="850" w:type="dxa"/>
            <w:vAlign w:val="center"/>
          </w:tcPr>
          <w:p w14:paraId="418A1E31" w14:textId="5D82BCF7" w:rsidR="00842E8F" w:rsidRPr="0034585C" w:rsidRDefault="00A72705" w:rsidP="00842E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6AB50BE0" w14:textId="77777777" w:rsidR="00842E8F" w:rsidRPr="0034585C" w:rsidRDefault="00842E8F" w:rsidP="00842E8F">
            <w:pPr>
              <w:jc w:val="center"/>
              <w:rPr>
                <w:sz w:val="24"/>
                <w:szCs w:val="24"/>
              </w:rPr>
            </w:pPr>
          </w:p>
        </w:tc>
      </w:tr>
      <w:tr w:rsidR="00E242DC" w:rsidRPr="0034585C" w14:paraId="3731BF03" w14:textId="77777777" w:rsidTr="00DD1A83">
        <w:tc>
          <w:tcPr>
            <w:tcW w:w="675" w:type="dxa"/>
          </w:tcPr>
          <w:p w14:paraId="06A53FCF" w14:textId="148EF1A7" w:rsidR="00E242DC" w:rsidRPr="0034585C" w:rsidRDefault="00E242DC" w:rsidP="00E242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14:paraId="0C8DA1F9" w14:textId="4124FF67" w:rsidR="00E242DC" w:rsidRPr="00E242DC" w:rsidRDefault="002C2AAB" w:rsidP="001E0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ЭМДР</w:t>
            </w:r>
            <w:r w:rsidRPr="002C2AAB">
              <w:rPr>
                <w:rFonts w:ascii="Times New Roman" w:hAnsi="Times New Roman" w:cs="Times New Roman"/>
                <w:sz w:val="24"/>
                <w:szCs w:val="24"/>
              </w:rPr>
              <w:t xml:space="preserve"> в консультативной работе</w:t>
            </w:r>
          </w:p>
        </w:tc>
        <w:tc>
          <w:tcPr>
            <w:tcW w:w="850" w:type="dxa"/>
            <w:vAlign w:val="center"/>
          </w:tcPr>
          <w:p w14:paraId="308B82A8" w14:textId="1FF7FBA5" w:rsidR="00E242DC" w:rsidRPr="0034585C" w:rsidRDefault="00DD1A83" w:rsidP="00E242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73203F85" w14:textId="77777777" w:rsidR="00E242DC" w:rsidRPr="0034585C" w:rsidRDefault="00E242DC" w:rsidP="00E242DC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DD1A83">
        <w:tc>
          <w:tcPr>
            <w:tcW w:w="675" w:type="dxa"/>
          </w:tcPr>
          <w:p w14:paraId="33081213" w14:textId="720045FD" w:rsidR="00BF2DFF" w:rsidRPr="0034585C" w:rsidRDefault="002C2AAB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5E7AF348" w:rsidR="00BF2DFF" w:rsidRPr="0034585C" w:rsidRDefault="00A72705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DD1A83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7A3A6B00" w:rsidR="00BF2DFF" w:rsidRPr="0034585C" w:rsidRDefault="00A72705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0AFD628E" w14:textId="2CA71B59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2E8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1D0F"/>
    <w:rsid w:val="000E39D5"/>
    <w:rsid w:val="00152D78"/>
    <w:rsid w:val="001A3F09"/>
    <w:rsid w:val="001B0859"/>
    <w:rsid w:val="001D56F3"/>
    <w:rsid w:val="001E0224"/>
    <w:rsid w:val="001F7E49"/>
    <w:rsid w:val="00207B7B"/>
    <w:rsid w:val="002348F4"/>
    <w:rsid w:val="00280834"/>
    <w:rsid w:val="002C0F64"/>
    <w:rsid w:val="002C2AAB"/>
    <w:rsid w:val="002E003D"/>
    <w:rsid w:val="0034585C"/>
    <w:rsid w:val="003845F1"/>
    <w:rsid w:val="003D4F62"/>
    <w:rsid w:val="004043DB"/>
    <w:rsid w:val="00441D37"/>
    <w:rsid w:val="0046681F"/>
    <w:rsid w:val="00483CAB"/>
    <w:rsid w:val="0048759F"/>
    <w:rsid w:val="00493500"/>
    <w:rsid w:val="004C32A6"/>
    <w:rsid w:val="00552B5B"/>
    <w:rsid w:val="00570DAE"/>
    <w:rsid w:val="0058670D"/>
    <w:rsid w:val="005A7DBA"/>
    <w:rsid w:val="00677F71"/>
    <w:rsid w:val="00684A1F"/>
    <w:rsid w:val="006D3BA8"/>
    <w:rsid w:val="00700675"/>
    <w:rsid w:val="00705F3A"/>
    <w:rsid w:val="00744CA8"/>
    <w:rsid w:val="00760EFA"/>
    <w:rsid w:val="00842E8F"/>
    <w:rsid w:val="008A5A82"/>
    <w:rsid w:val="008B4825"/>
    <w:rsid w:val="00922712"/>
    <w:rsid w:val="00933EBB"/>
    <w:rsid w:val="00936B40"/>
    <w:rsid w:val="00A06015"/>
    <w:rsid w:val="00A1294C"/>
    <w:rsid w:val="00A33192"/>
    <w:rsid w:val="00A72705"/>
    <w:rsid w:val="00A828BA"/>
    <w:rsid w:val="00AB75D4"/>
    <w:rsid w:val="00B020EA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DD1A83"/>
    <w:rsid w:val="00E242DC"/>
    <w:rsid w:val="00E97769"/>
    <w:rsid w:val="00F17C6A"/>
    <w:rsid w:val="00F774D7"/>
    <w:rsid w:val="00F874C8"/>
    <w:rsid w:val="00FA275E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67</cp:revision>
  <dcterms:created xsi:type="dcterms:W3CDTF">2018-04-11T07:57:00Z</dcterms:created>
  <dcterms:modified xsi:type="dcterms:W3CDTF">2024-07-08T11:11:00Z</dcterms:modified>
</cp:coreProperties>
</file>