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«ЭНДОГЕННЫЕ ПСИХИЧЕСКИЕ РАССТРОЙСТВА»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концепции эндогенных психозов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Шизофрения. Условия возникновения. Психопатология. Профилактика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Параноидная, гебефренная и кататоническая шизофрения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Недифференцированная, резидуальная и простая форма шизофрении, постшизофреническая депрессия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Психозы шизофренического спектра, шизоаффективные расстройства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Острые и транзиторные психотические расстройства, шизотипическое и бредовые расстройства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Психотерапия эндогенных психозов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table" w:styleId="20" w:customStyle="1">
    <w:name w:val="Сетка таблицы2"/>
    <w:basedOn w:val="a1"/>
    <w:next w:val="a5"/>
    <w:uiPriority w:val="39"/>
    <w:rsid w:val="00D45E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G5ky7U8R75oGAzYh2b5ypDjvw==">AMUW2mX93Xncce5R+avrw0MTJO+dx1ZEJxDbfQQJggyIhLh7BoWVB2WrkLQ4PdMjXycMi3TilL5IXlommlz6Xn3yJw7P51QyKmM9JoAvDL8tuRxkVCDbhSc=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