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F933" w14:textId="77777777" w:rsidR="00A1294C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53D50426" w14:textId="4BCC48BB" w:rsidR="00BF5D0B" w:rsidRPr="0034585C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</w:t>
      </w:r>
      <w:r w:rsidR="00CA7F3F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профессиональной </w:t>
      </w:r>
      <w:r w:rsidR="001A3F09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  <w:r w:rsidR="00A1294C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кв</w:t>
      </w: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алификации</w:t>
      </w:r>
    </w:p>
    <w:p w14:paraId="2E0D11DA" w14:textId="02FC189E" w:rsidR="00BF5D0B" w:rsidRPr="0034585C" w:rsidRDefault="007C4D90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846F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ДЕТСКАЯ </w:t>
      </w:r>
      <w:r w:rsidR="00F130CE">
        <w:rPr>
          <w:rFonts w:ascii="Times New Roman" w:hAnsi="Times New Roman" w:cs="Times New Roman"/>
          <w:b/>
          <w:sz w:val="28"/>
          <w:szCs w:val="28"/>
          <w:lang w:eastAsia="ru-RU"/>
        </w:rPr>
        <w:t>ОФТАЛЬМОЛОГИЯ</w:t>
      </w: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72AF30" w14:textId="77777777" w:rsidR="00BF5D0B" w:rsidRPr="0034585C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4F2C" w14:textId="11F24081" w:rsidR="00CA7F3F" w:rsidRPr="0034585C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144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ч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(1</w:t>
      </w:r>
      <w:r w:rsidRPr="0034585C">
        <w:rPr>
          <w:rFonts w:ascii="Times New Roman" w:hAnsi="Times New Roman" w:cs="Times New Roman"/>
          <w:sz w:val="28"/>
          <w:szCs w:val="28"/>
        </w:rPr>
        <w:t xml:space="preserve"> месяц)</w:t>
      </w:r>
    </w:p>
    <w:p w14:paraId="5C3F34B5" w14:textId="56AF9262" w:rsidR="00CA7F3F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дистанционная</w:t>
      </w:r>
    </w:p>
    <w:p w14:paraId="288FB0E4" w14:textId="70111D11" w:rsidR="00F90689" w:rsidRPr="00F90689" w:rsidRDefault="00F90689" w:rsidP="00CA7F3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0689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Категория слушателей: </w:t>
      </w:r>
      <w:r w:rsidRPr="007A64B5">
        <w:rPr>
          <w:rFonts w:ascii="Times New Roman" w:hAnsi="Times New Roman" w:cs="Times New Roman"/>
          <w:sz w:val="28"/>
          <w:szCs w:val="28"/>
          <w:highlight w:val="yellow"/>
        </w:rPr>
        <w:t>врачи</w:t>
      </w:r>
    </w:p>
    <w:p w14:paraId="7FD5E8FA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57CE3C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992"/>
        <w:gridCol w:w="1701"/>
      </w:tblGrid>
      <w:tr w:rsidR="00C04128" w:rsidRPr="0034585C" w14:paraId="4D4CF24E" w14:textId="77777777" w:rsidTr="00662BED">
        <w:tc>
          <w:tcPr>
            <w:tcW w:w="675" w:type="dxa"/>
            <w:vAlign w:val="center"/>
          </w:tcPr>
          <w:p w14:paraId="5F8FA0BF" w14:textId="77777777" w:rsidR="00C04128" w:rsidRPr="0034585C" w:rsidRDefault="00C04128" w:rsidP="006C7C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4" w:type="dxa"/>
            <w:vAlign w:val="center"/>
          </w:tcPr>
          <w:p w14:paraId="2416AE22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(разделов)</w:t>
            </w:r>
          </w:p>
        </w:tc>
        <w:tc>
          <w:tcPr>
            <w:tcW w:w="992" w:type="dxa"/>
            <w:vAlign w:val="center"/>
          </w:tcPr>
          <w:p w14:paraId="152313AA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14:paraId="7DB614E8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F130CE" w:rsidRPr="0034585C" w14:paraId="0011B18C" w14:textId="77777777" w:rsidTr="00CF57EA">
        <w:tc>
          <w:tcPr>
            <w:tcW w:w="675" w:type="dxa"/>
          </w:tcPr>
          <w:p w14:paraId="1BF87514" w14:textId="77777777" w:rsidR="00F130CE" w:rsidRPr="0034585C" w:rsidRDefault="00F130CE" w:rsidP="00F130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14:paraId="25B03278" w14:textId="7EB87643" w:rsidR="00F130CE" w:rsidRPr="0034585C" w:rsidRDefault="00F130CE" w:rsidP="00F13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03C3">
              <w:rPr>
                <w:rFonts w:ascii="Times New Roman" w:hAnsi="Times New Roman" w:cs="Times New Roman"/>
                <w:sz w:val="24"/>
                <w:szCs w:val="24"/>
              </w:rPr>
              <w:t>Физиология органа зрения. Нарушения рефракции и аккомодации, оптическая коррекция зрения у детей</w:t>
            </w:r>
          </w:p>
        </w:tc>
        <w:tc>
          <w:tcPr>
            <w:tcW w:w="992" w:type="dxa"/>
            <w:vAlign w:val="center"/>
          </w:tcPr>
          <w:p w14:paraId="738CF3E4" w14:textId="33E6E598" w:rsidR="00F130CE" w:rsidRPr="0034585C" w:rsidRDefault="00F130CE" w:rsidP="00F13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Merge w:val="restart"/>
            <w:vAlign w:val="center"/>
          </w:tcPr>
          <w:p w14:paraId="10935ADE" w14:textId="2D944D12" w:rsidR="00F130CE" w:rsidRPr="0034585C" w:rsidRDefault="00F130CE" w:rsidP="00F130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0CE" w:rsidRPr="0034585C" w14:paraId="7AD17B6B" w14:textId="77777777" w:rsidTr="00CF57EA">
        <w:tc>
          <w:tcPr>
            <w:tcW w:w="675" w:type="dxa"/>
          </w:tcPr>
          <w:p w14:paraId="6FC3B06B" w14:textId="2393A57F" w:rsidR="00F130CE" w:rsidRPr="0034585C" w:rsidRDefault="00F130CE" w:rsidP="00F130C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14:paraId="4153DF60" w14:textId="21D94430" w:rsidR="00F130CE" w:rsidRPr="0034585C" w:rsidRDefault="00F130CE" w:rsidP="00F13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03C3">
              <w:rPr>
                <w:rFonts w:ascii="Times New Roman" w:hAnsi="Times New Roman" w:cs="Times New Roman"/>
                <w:sz w:val="24"/>
                <w:szCs w:val="24"/>
              </w:rPr>
              <w:t>Косоглазие и амблиопия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14:paraId="49AD2BEF" w14:textId="2A1175CF" w:rsidR="00F130CE" w:rsidRPr="0034585C" w:rsidRDefault="00F130CE" w:rsidP="00F13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Merge/>
            <w:vAlign w:val="center"/>
          </w:tcPr>
          <w:p w14:paraId="137B434C" w14:textId="77777777" w:rsidR="00F130CE" w:rsidRPr="0034585C" w:rsidRDefault="00F130CE" w:rsidP="00F130CE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0CE" w:rsidRPr="0034585C" w14:paraId="3E95748E" w14:textId="77777777" w:rsidTr="00CF57EA">
        <w:tc>
          <w:tcPr>
            <w:tcW w:w="675" w:type="dxa"/>
          </w:tcPr>
          <w:p w14:paraId="41D4FDFF" w14:textId="06F588D4" w:rsidR="00F130CE" w:rsidRPr="0034585C" w:rsidRDefault="00F130CE" w:rsidP="00F130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14:paraId="2320EF54" w14:textId="14036449" w:rsidR="00F130CE" w:rsidRPr="0034585C" w:rsidRDefault="00F130CE" w:rsidP="00F130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03C3">
              <w:rPr>
                <w:rFonts w:ascii="Times New Roman" w:hAnsi="Times New Roman" w:cs="Times New Roman"/>
                <w:sz w:val="24"/>
                <w:szCs w:val="24"/>
              </w:rPr>
              <w:t>Синдром красного глаза у детей разного возраста</w:t>
            </w:r>
          </w:p>
        </w:tc>
        <w:tc>
          <w:tcPr>
            <w:tcW w:w="992" w:type="dxa"/>
            <w:vAlign w:val="center"/>
          </w:tcPr>
          <w:p w14:paraId="418A1E31" w14:textId="677E4D21" w:rsidR="00F130CE" w:rsidRPr="0034585C" w:rsidRDefault="00F130CE" w:rsidP="00F13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Merge/>
          </w:tcPr>
          <w:p w14:paraId="6AB50BE0" w14:textId="77777777" w:rsidR="00F130CE" w:rsidRPr="0034585C" w:rsidRDefault="00F130CE" w:rsidP="00F130CE">
            <w:pPr>
              <w:jc w:val="center"/>
              <w:rPr>
                <w:sz w:val="24"/>
                <w:szCs w:val="24"/>
              </w:rPr>
            </w:pPr>
          </w:p>
        </w:tc>
      </w:tr>
      <w:tr w:rsidR="00F130CE" w:rsidRPr="0034585C" w14:paraId="3731BF03" w14:textId="77777777" w:rsidTr="00CF57EA">
        <w:tc>
          <w:tcPr>
            <w:tcW w:w="675" w:type="dxa"/>
          </w:tcPr>
          <w:p w14:paraId="06A53FCF" w14:textId="148EF1A7" w:rsidR="00F130CE" w:rsidRPr="0034585C" w:rsidRDefault="00F130CE" w:rsidP="00F130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14:paraId="0C8DA1F9" w14:textId="612B05B5" w:rsidR="00F130CE" w:rsidRPr="007C4D90" w:rsidRDefault="00F130CE" w:rsidP="00F130CE">
            <w:pPr>
              <w:pStyle w:val="a3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2E03C3">
              <w:rPr>
                <w:rFonts w:ascii="Times New Roman" w:hAnsi="Times New Roman" w:cs="Times New Roman"/>
                <w:sz w:val="24"/>
                <w:szCs w:val="24"/>
              </w:rPr>
              <w:t>Ретинопатия недоношенных и ретинобластома</w:t>
            </w:r>
          </w:p>
        </w:tc>
        <w:tc>
          <w:tcPr>
            <w:tcW w:w="992" w:type="dxa"/>
            <w:vAlign w:val="center"/>
          </w:tcPr>
          <w:p w14:paraId="308B82A8" w14:textId="0AFC3158" w:rsidR="00F130CE" w:rsidRPr="0034585C" w:rsidRDefault="00F130CE" w:rsidP="00F13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vMerge/>
          </w:tcPr>
          <w:p w14:paraId="73203F85" w14:textId="77777777" w:rsidR="00F130CE" w:rsidRPr="0034585C" w:rsidRDefault="00F130CE" w:rsidP="00F130CE">
            <w:pPr>
              <w:jc w:val="center"/>
              <w:rPr>
                <w:sz w:val="24"/>
                <w:szCs w:val="24"/>
              </w:rPr>
            </w:pPr>
          </w:p>
        </w:tc>
      </w:tr>
      <w:tr w:rsidR="00F130CE" w:rsidRPr="0034585C" w14:paraId="5F16EB1D" w14:textId="77777777" w:rsidTr="00CF57EA">
        <w:trPr>
          <w:trHeight w:val="319"/>
        </w:trPr>
        <w:tc>
          <w:tcPr>
            <w:tcW w:w="675" w:type="dxa"/>
          </w:tcPr>
          <w:p w14:paraId="0A79ACEF" w14:textId="4AD955D4" w:rsidR="00F130CE" w:rsidRPr="0034585C" w:rsidRDefault="00F130CE" w:rsidP="00F130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14:paraId="78EC144D" w14:textId="19D4CC6B" w:rsidR="00F130CE" w:rsidRPr="007C4D90" w:rsidRDefault="00F130CE" w:rsidP="00F130CE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2E03C3">
              <w:rPr>
                <w:rFonts w:ascii="Times New Roman" w:hAnsi="Times New Roman" w:cs="Times New Roman"/>
                <w:sz w:val="24"/>
                <w:szCs w:val="24"/>
              </w:rPr>
              <w:t>Врожденная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3C3">
              <w:rPr>
                <w:rFonts w:ascii="Times New Roman" w:hAnsi="Times New Roman" w:cs="Times New Roman"/>
                <w:sz w:val="24"/>
                <w:szCs w:val="24"/>
              </w:rPr>
              <w:t>и приобретенная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3C3">
              <w:rPr>
                <w:rFonts w:ascii="Times New Roman" w:hAnsi="Times New Roman" w:cs="Times New Roman"/>
                <w:sz w:val="24"/>
                <w:szCs w:val="24"/>
              </w:rPr>
              <w:t>патология хрусталика и офтальмотонуса у детей</w:t>
            </w:r>
          </w:p>
        </w:tc>
        <w:tc>
          <w:tcPr>
            <w:tcW w:w="992" w:type="dxa"/>
            <w:vAlign w:val="center"/>
          </w:tcPr>
          <w:p w14:paraId="13D3D91E" w14:textId="77D310E3" w:rsidR="00F130CE" w:rsidRPr="0034585C" w:rsidRDefault="00F130CE" w:rsidP="00F130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vMerge/>
          </w:tcPr>
          <w:p w14:paraId="413D1337" w14:textId="77777777" w:rsidR="00F130CE" w:rsidRPr="0034585C" w:rsidRDefault="00F130CE" w:rsidP="00F130CE">
            <w:pPr>
              <w:jc w:val="center"/>
              <w:rPr>
                <w:sz w:val="24"/>
                <w:szCs w:val="24"/>
              </w:rPr>
            </w:pPr>
          </w:p>
        </w:tc>
      </w:tr>
      <w:tr w:rsidR="00BF2DFF" w:rsidRPr="0034585C" w14:paraId="0625BC75" w14:textId="77777777" w:rsidTr="00662BED">
        <w:tc>
          <w:tcPr>
            <w:tcW w:w="675" w:type="dxa"/>
          </w:tcPr>
          <w:p w14:paraId="33081213" w14:textId="79E81178" w:rsidR="00BF2DFF" w:rsidRPr="0034585C" w:rsidRDefault="00C77578" w:rsidP="00BF2D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</w:tcPr>
          <w:p w14:paraId="57AA2583" w14:textId="77777777" w:rsidR="00BF2DFF" w:rsidRPr="0034585C" w:rsidRDefault="00BF2DFF" w:rsidP="00BF2D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14:paraId="356DFECA" w14:textId="0766BCEB" w:rsidR="00BF2DFF" w:rsidRPr="0034585C" w:rsidRDefault="00662BED" w:rsidP="00BF2D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7D449F2" w14:textId="77777777" w:rsidR="00BF2DFF" w:rsidRPr="0034585C" w:rsidRDefault="00BF2DFF" w:rsidP="00BF2D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BF2DFF" w:rsidRPr="0034585C" w14:paraId="52EB02BD" w14:textId="77777777" w:rsidTr="00662BED">
        <w:tc>
          <w:tcPr>
            <w:tcW w:w="675" w:type="dxa"/>
          </w:tcPr>
          <w:p w14:paraId="70BB8B6C" w14:textId="77777777" w:rsidR="00BF2DFF" w:rsidRPr="0034585C" w:rsidRDefault="00BF2DFF" w:rsidP="00BF2DFF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65E0B3E8" w14:textId="77777777" w:rsidR="00BF2DFF" w:rsidRPr="0034585C" w:rsidRDefault="00BF2DFF" w:rsidP="00BF2DFF">
            <w:pPr>
              <w:spacing w:line="270" w:lineRule="atLeast"/>
              <w:jc w:val="both"/>
              <w:rPr>
                <w:b/>
                <w:sz w:val="24"/>
                <w:szCs w:val="24"/>
              </w:rPr>
            </w:pPr>
            <w:r w:rsidRPr="0034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14:paraId="7862A6EA" w14:textId="5EB46E4A" w:rsidR="00BF2DFF" w:rsidRPr="0034585C" w:rsidRDefault="00BF2DFF" w:rsidP="00BF2D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5C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701" w:type="dxa"/>
          </w:tcPr>
          <w:p w14:paraId="7BAA64D4" w14:textId="77777777" w:rsidR="00BF2DFF" w:rsidRPr="0034585C" w:rsidRDefault="00BF2DFF" w:rsidP="00BF2DFF">
            <w:pPr>
              <w:rPr>
                <w:sz w:val="24"/>
                <w:szCs w:val="24"/>
              </w:rPr>
            </w:pPr>
          </w:p>
        </w:tc>
      </w:tr>
    </w:tbl>
    <w:p w14:paraId="1CD4F1E4" w14:textId="39FB1A92" w:rsidR="00C04128" w:rsidRDefault="00C04128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1373352" w14:textId="6DB8BA49" w:rsidR="00846FC8" w:rsidRDefault="00846FC8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846FC8" w:rsidSect="00D56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D0B"/>
    <w:rsid w:val="000E39D5"/>
    <w:rsid w:val="00152D78"/>
    <w:rsid w:val="001A3F09"/>
    <w:rsid w:val="001B0859"/>
    <w:rsid w:val="001B78AA"/>
    <w:rsid w:val="00207B7B"/>
    <w:rsid w:val="00217438"/>
    <w:rsid w:val="002348F4"/>
    <w:rsid w:val="00280834"/>
    <w:rsid w:val="002E003D"/>
    <w:rsid w:val="0034585C"/>
    <w:rsid w:val="003D4F62"/>
    <w:rsid w:val="003D724A"/>
    <w:rsid w:val="004043DB"/>
    <w:rsid w:val="00441D37"/>
    <w:rsid w:val="0046681F"/>
    <w:rsid w:val="00483CAB"/>
    <w:rsid w:val="004B414D"/>
    <w:rsid w:val="004C32A6"/>
    <w:rsid w:val="0058670D"/>
    <w:rsid w:val="005B5BFA"/>
    <w:rsid w:val="00662BED"/>
    <w:rsid w:val="00677F71"/>
    <w:rsid w:val="00684A1F"/>
    <w:rsid w:val="006A7C37"/>
    <w:rsid w:val="006C7CDE"/>
    <w:rsid w:val="00700675"/>
    <w:rsid w:val="00705F3A"/>
    <w:rsid w:val="00744CA8"/>
    <w:rsid w:val="00760EFA"/>
    <w:rsid w:val="007A64B5"/>
    <w:rsid w:val="007B1B7E"/>
    <w:rsid w:val="007C4D90"/>
    <w:rsid w:val="00846FC8"/>
    <w:rsid w:val="008A5A82"/>
    <w:rsid w:val="008B4825"/>
    <w:rsid w:val="00933EBB"/>
    <w:rsid w:val="00936B40"/>
    <w:rsid w:val="00A06015"/>
    <w:rsid w:val="00A1294C"/>
    <w:rsid w:val="00A33192"/>
    <w:rsid w:val="00A828BA"/>
    <w:rsid w:val="00AA1C20"/>
    <w:rsid w:val="00AB75D4"/>
    <w:rsid w:val="00BF2DFF"/>
    <w:rsid w:val="00BF5D0B"/>
    <w:rsid w:val="00C04128"/>
    <w:rsid w:val="00C30BA6"/>
    <w:rsid w:val="00C412C8"/>
    <w:rsid w:val="00C67C80"/>
    <w:rsid w:val="00C77578"/>
    <w:rsid w:val="00CA7F3F"/>
    <w:rsid w:val="00CE2C8F"/>
    <w:rsid w:val="00D1490B"/>
    <w:rsid w:val="00D45CE0"/>
    <w:rsid w:val="00D56166"/>
    <w:rsid w:val="00DC59D9"/>
    <w:rsid w:val="00DE0E6A"/>
    <w:rsid w:val="00E83200"/>
    <w:rsid w:val="00E97769"/>
    <w:rsid w:val="00EE62DE"/>
    <w:rsid w:val="00F130CE"/>
    <w:rsid w:val="00F17C6A"/>
    <w:rsid w:val="00F774D7"/>
    <w:rsid w:val="00F874C8"/>
    <w:rsid w:val="00F90689"/>
    <w:rsid w:val="00FD07D0"/>
    <w:rsid w:val="00FD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6C2"/>
  <w15:docId w15:val="{00A88B14-1D0D-4B58-892B-FAB6A9D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F130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F130CE"/>
    <w:rPr>
      <w:rFonts w:ascii="Calibri" w:eastAsia="Calibri" w:hAnsi="Calibri" w:cs="Calibri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65</cp:revision>
  <dcterms:created xsi:type="dcterms:W3CDTF">2018-04-11T07:57:00Z</dcterms:created>
  <dcterms:modified xsi:type="dcterms:W3CDTF">2025-01-15T13:20:00Z</dcterms:modified>
</cp:coreProperties>
</file>