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EB7202E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B5E97" w:rsidRPr="004B5E97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РАБОТЫ РЕАНИМАЦИОННО-АНЕСТЕЗИОЛОГИЧЕСКОЙ СЛУЖБЫ В ЛЕЧЕБНОМ УЧРЕЖДЕНИИ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7777777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6801C614" w14:textId="19D42BBE" w:rsidR="00C05C88" w:rsidRPr="0034585C" w:rsidRDefault="00C05C88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E9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Категория слушателей: </w:t>
      </w:r>
      <w:r w:rsidR="004B5E97" w:rsidRPr="004B5E97">
        <w:rPr>
          <w:rFonts w:ascii="Times New Roman" w:hAnsi="Times New Roman" w:cs="Times New Roman"/>
          <w:sz w:val="28"/>
          <w:szCs w:val="28"/>
          <w:highlight w:val="yellow"/>
        </w:rPr>
        <w:t>СПО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4B5E97">
        <w:tc>
          <w:tcPr>
            <w:tcW w:w="675" w:type="dxa"/>
            <w:vAlign w:val="center"/>
          </w:tcPr>
          <w:p w14:paraId="5F8FA0BF" w14:textId="77777777" w:rsidR="00C04128" w:rsidRPr="0034585C" w:rsidRDefault="00C04128" w:rsidP="00B4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4B5E97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31E79F3F" w:rsidR="00BF2DFF" w:rsidRPr="0034585C" w:rsidRDefault="004B5E97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база </w:t>
            </w:r>
            <w:r w:rsidR="00864ED7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реанимационно-анестезиологической службы</w:t>
            </w:r>
            <w:r w:rsidR="0086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ED7" w:rsidRPr="00864ED7">
              <w:rPr>
                <w:rFonts w:ascii="Times New Roman" w:hAnsi="Times New Roman" w:cs="Times New Roman"/>
                <w:sz w:val="24"/>
                <w:szCs w:val="24"/>
              </w:rPr>
              <w:t>в больнице</w:t>
            </w:r>
          </w:p>
        </w:tc>
        <w:tc>
          <w:tcPr>
            <w:tcW w:w="850" w:type="dxa"/>
            <w:vAlign w:val="center"/>
          </w:tcPr>
          <w:p w14:paraId="738CF3E4" w14:textId="086CB20B" w:rsidR="00BF2DFF" w:rsidRPr="0034585C" w:rsidRDefault="00892C7B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7AD17B6B" w14:textId="77777777" w:rsidTr="004B5E97">
        <w:tc>
          <w:tcPr>
            <w:tcW w:w="675" w:type="dxa"/>
          </w:tcPr>
          <w:p w14:paraId="6FC3B06B" w14:textId="2393A57F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4153DF60" w14:textId="7CCC93A7" w:rsidR="00BF2DFF" w:rsidRPr="0034585C" w:rsidRDefault="00892C7B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материально-техническому обеспечению отделения анестезиологии и реанимации</w:t>
            </w:r>
          </w:p>
        </w:tc>
        <w:tc>
          <w:tcPr>
            <w:tcW w:w="850" w:type="dxa"/>
            <w:vAlign w:val="center"/>
          </w:tcPr>
          <w:p w14:paraId="49AD2BEF" w14:textId="2CEF74B6" w:rsidR="00BF2DFF" w:rsidRPr="0034585C" w:rsidRDefault="00892C7B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BF2DFF" w:rsidRPr="0034585C" w:rsidRDefault="00BF2DFF" w:rsidP="00397ED7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BF2DFF" w:rsidRPr="0034585C" w14:paraId="3E95748E" w14:textId="77777777" w:rsidTr="004B5E97">
        <w:tc>
          <w:tcPr>
            <w:tcW w:w="675" w:type="dxa"/>
          </w:tcPr>
          <w:p w14:paraId="41D4FDFF" w14:textId="06F588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2320EF54" w14:textId="1C3B0B28" w:rsidR="00BF2DFF" w:rsidRPr="0034585C" w:rsidRDefault="00864ED7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</w:t>
            </w:r>
            <w:r w:rsidR="00892C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 за деятельностью среднего медицинского персонала</w:t>
            </w:r>
            <w:r w:rsidR="0089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18A1E31" w14:textId="3CB17A98" w:rsidR="00BF2DFF" w:rsidRPr="0034585C" w:rsidRDefault="00892C7B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6AB50BE0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3731BF03" w14:textId="77777777" w:rsidTr="004B5E97">
        <w:tc>
          <w:tcPr>
            <w:tcW w:w="675" w:type="dxa"/>
          </w:tcPr>
          <w:p w14:paraId="06A53FCF" w14:textId="148EF1A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0C8DA1F9" w14:textId="1EBAF6A0" w:rsidR="00BF2DFF" w:rsidRPr="0034585C" w:rsidRDefault="007C39A8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864ED7">
              <w:rPr>
                <w:rFonts w:ascii="Times New Roman" w:hAnsi="Times New Roman" w:cs="Times New Roman"/>
                <w:sz w:val="24"/>
                <w:szCs w:val="24"/>
              </w:rPr>
              <w:t>реанимационно-анестезиологического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08B82A8" w14:textId="7368AE1B" w:rsidR="00BF2DFF" w:rsidRPr="0034585C" w:rsidRDefault="00892C7B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73203F85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5F16EB1D" w14:textId="77777777" w:rsidTr="004B5E97">
        <w:tc>
          <w:tcPr>
            <w:tcW w:w="675" w:type="dxa"/>
          </w:tcPr>
          <w:p w14:paraId="0A79ACEF" w14:textId="4AD955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78EC144D" w14:textId="1718190C" w:rsidR="00BF2DFF" w:rsidRPr="0034585C" w:rsidRDefault="00864ED7" w:rsidP="00C05C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соблюдения с</w:t>
            </w:r>
            <w:r w:rsidR="00B11595">
              <w:rPr>
                <w:rFonts w:ascii="Times New Roman" w:hAnsi="Times New Roman" w:cs="Times New Roman"/>
                <w:sz w:val="24"/>
                <w:szCs w:val="24"/>
              </w:rPr>
              <w:t>анитарно-эпидемиологическ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11595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1595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</w:t>
            </w:r>
            <w:r w:rsidR="007C39A8">
              <w:rPr>
                <w:rFonts w:ascii="Times New Roman" w:hAnsi="Times New Roman" w:cs="Times New Roman"/>
                <w:sz w:val="24"/>
                <w:szCs w:val="24"/>
              </w:rPr>
              <w:t>анестезиологии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9A8">
              <w:rPr>
                <w:rFonts w:ascii="Times New Roman" w:hAnsi="Times New Roman" w:cs="Times New Roman"/>
                <w:sz w:val="24"/>
                <w:szCs w:val="24"/>
              </w:rPr>
              <w:t>реанимации</w:t>
            </w:r>
          </w:p>
        </w:tc>
        <w:tc>
          <w:tcPr>
            <w:tcW w:w="850" w:type="dxa"/>
            <w:vAlign w:val="center"/>
          </w:tcPr>
          <w:p w14:paraId="13D3D91E" w14:textId="2B5D7080" w:rsidR="00BF2DFF" w:rsidRPr="0034585C" w:rsidRDefault="00892C7B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413D1337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4B5E97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5075E569" w:rsidR="00BF2DFF" w:rsidRPr="0034585C" w:rsidRDefault="00892C7B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4B5E97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22FD45F1" w:rsidR="00BF2DFF" w:rsidRPr="0034585C" w:rsidRDefault="00185258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27862C20" w:rsidR="00C04128" w:rsidRPr="0034585C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RPr="0034585C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85258"/>
    <w:rsid w:val="001A3F09"/>
    <w:rsid w:val="001B0859"/>
    <w:rsid w:val="001D56F3"/>
    <w:rsid w:val="00207B7B"/>
    <w:rsid w:val="002348F4"/>
    <w:rsid w:val="00280834"/>
    <w:rsid w:val="002E003D"/>
    <w:rsid w:val="0034585C"/>
    <w:rsid w:val="003845F1"/>
    <w:rsid w:val="003D4F62"/>
    <w:rsid w:val="004043DB"/>
    <w:rsid w:val="004276E1"/>
    <w:rsid w:val="00441D37"/>
    <w:rsid w:val="0046681F"/>
    <w:rsid w:val="00483CAB"/>
    <w:rsid w:val="00493500"/>
    <w:rsid w:val="004B5E97"/>
    <w:rsid w:val="004C32A6"/>
    <w:rsid w:val="00552B5B"/>
    <w:rsid w:val="0058670D"/>
    <w:rsid w:val="00677F71"/>
    <w:rsid w:val="00684A1F"/>
    <w:rsid w:val="006E35E1"/>
    <w:rsid w:val="00700675"/>
    <w:rsid w:val="00705F3A"/>
    <w:rsid w:val="00744CA8"/>
    <w:rsid w:val="00760EFA"/>
    <w:rsid w:val="007C39A8"/>
    <w:rsid w:val="00864ED7"/>
    <w:rsid w:val="00892C7B"/>
    <w:rsid w:val="008A5A82"/>
    <w:rsid w:val="008B4825"/>
    <w:rsid w:val="008F02AC"/>
    <w:rsid w:val="00933EBB"/>
    <w:rsid w:val="00936B40"/>
    <w:rsid w:val="009B1F64"/>
    <w:rsid w:val="00A06015"/>
    <w:rsid w:val="00A1294C"/>
    <w:rsid w:val="00A33192"/>
    <w:rsid w:val="00A828BA"/>
    <w:rsid w:val="00AB75D4"/>
    <w:rsid w:val="00B11595"/>
    <w:rsid w:val="00B45F2C"/>
    <w:rsid w:val="00BF2DFF"/>
    <w:rsid w:val="00BF5D0B"/>
    <w:rsid w:val="00C04128"/>
    <w:rsid w:val="00C05C88"/>
    <w:rsid w:val="00C412C8"/>
    <w:rsid w:val="00C67C80"/>
    <w:rsid w:val="00C77578"/>
    <w:rsid w:val="00CA7F3F"/>
    <w:rsid w:val="00D1490B"/>
    <w:rsid w:val="00D32278"/>
    <w:rsid w:val="00D45CE0"/>
    <w:rsid w:val="00D56166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56</cp:revision>
  <dcterms:created xsi:type="dcterms:W3CDTF">2018-04-11T07:57:00Z</dcterms:created>
  <dcterms:modified xsi:type="dcterms:W3CDTF">2024-08-22T17:17:00Z</dcterms:modified>
</cp:coreProperties>
</file>