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1A9" w:rsidRPr="00A061A9" w:rsidRDefault="00A061A9" w:rsidP="00A061A9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061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061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061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061A9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A061A9" w:rsidRPr="00A061A9" w:rsidRDefault="00A061A9" w:rsidP="00A061A9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061A9">
        <w:rPr>
          <w:rFonts w:ascii="Times New Roman" w:hAnsi="Times New Roman"/>
          <w:b/>
          <w:bCs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</w:p>
    <w:p w:rsidR="00A061A9" w:rsidRPr="00A061A9" w:rsidRDefault="00A061A9" w:rsidP="00A061A9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061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Сестринское дело в гастроэнтерологии</w:t>
      </w:r>
      <w:r w:rsidRPr="00A061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A061A9" w:rsidRPr="00A061A9" w:rsidRDefault="00A061A9" w:rsidP="00A061A9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A061A9" w:rsidRPr="00A061A9" w:rsidRDefault="00A061A9" w:rsidP="00A061A9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61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– </w:t>
      </w:r>
      <w:r w:rsidRPr="00A061A9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  <w:r w:rsidRPr="00A061A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A061A9" w:rsidRPr="00A061A9" w:rsidRDefault="00A061A9" w:rsidP="00A061A9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1A9">
        <w:rPr>
          <w:rFonts w:ascii="Times New Roman" w:eastAsia="Times New Roman" w:hAnsi="Times New Roman"/>
          <w:sz w:val="24"/>
          <w:szCs w:val="24"/>
          <w:lang w:eastAsia="ru-RU"/>
        </w:rPr>
        <w:t>Программа обучения предна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значена для медицинских сестер </w:t>
      </w:r>
      <w:r w:rsidRPr="00A061A9">
        <w:rPr>
          <w:rFonts w:ascii="Times New Roman" w:eastAsia="Times New Roman" w:hAnsi="Times New Roman"/>
          <w:sz w:val="24"/>
          <w:szCs w:val="24"/>
          <w:lang w:eastAsia="ru-RU"/>
        </w:rPr>
        <w:t>амбулаторно-поликлинической службы, стационарной службы, а также учреждений первичной медико-санитарной помощи, имеющих среднее-специальное образование по специальности: «Сестринское дело».</w:t>
      </w:r>
    </w:p>
    <w:p w:rsidR="00A061A9" w:rsidRPr="00A061A9" w:rsidRDefault="00A061A9" w:rsidP="00A061A9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061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Срок обучения:</w:t>
      </w:r>
      <w:r w:rsidRPr="00A061A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061A9">
        <w:rPr>
          <w:rFonts w:ascii="Times New Roman" w:eastAsia="Times New Roman" w:hAnsi="Times New Roman"/>
          <w:sz w:val="24"/>
          <w:szCs w:val="24"/>
          <w:lang w:eastAsia="ru-RU"/>
        </w:rPr>
        <w:t>150 часов</w:t>
      </w:r>
    </w:p>
    <w:p w:rsidR="00A061A9" w:rsidRPr="00A061A9" w:rsidRDefault="00A061A9" w:rsidP="00A061A9">
      <w:pPr>
        <w:spacing w:line="276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1A9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обучения</w:t>
      </w:r>
      <w:r w:rsidRPr="00A061A9">
        <w:rPr>
          <w:rFonts w:ascii="Times New Roman" w:eastAsia="Times New Roman" w:hAnsi="Times New Roman"/>
          <w:sz w:val="24"/>
          <w:szCs w:val="24"/>
          <w:lang w:eastAsia="ru-RU"/>
        </w:rPr>
        <w:t>: очно-заочная, с применением дистанционных образовательных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3"/>
        <w:gridCol w:w="5489"/>
        <w:gridCol w:w="1417"/>
        <w:gridCol w:w="1985"/>
      </w:tblGrid>
      <w:tr w:rsidR="00930D50" w:rsidRPr="00A667D5" w:rsidTr="00930D50">
        <w:trPr>
          <w:trHeight w:val="315"/>
        </w:trPr>
        <w:tc>
          <w:tcPr>
            <w:tcW w:w="573" w:type="dxa"/>
            <w:vMerge w:val="restart"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89" w:type="dxa"/>
            <w:vMerge w:val="restart"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1417" w:type="dxa"/>
            <w:vMerge w:val="restart"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985" w:type="dxa"/>
            <w:vMerge w:val="restart"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930D50" w:rsidRPr="00A667D5" w:rsidTr="00930D50">
        <w:trPr>
          <w:trHeight w:val="276"/>
        </w:trPr>
        <w:tc>
          <w:tcPr>
            <w:tcW w:w="573" w:type="dxa"/>
            <w:vMerge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89" w:type="dxa"/>
            <w:vMerge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0D50" w:rsidRPr="00A667D5" w:rsidTr="00930D50">
        <w:tc>
          <w:tcPr>
            <w:tcW w:w="573" w:type="dxa"/>
          </w:tcPr>
          <w:p w:rsidR="00930D50" w:rsidRPr="00B67286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9" w:type="dxa"/>
          </w:tcPr>
          <w:p w:rsidR="00930D50" w:rsidRPr="00A667D5" w:rsidRDefault="00930D50" w:rsidP="00930D50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4D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Система и политика здравоохранения в Российской Федерации.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Правовые аспекты профессиональной деятельности</w:t>
            </w:r>
          </w:p>
        </w:tc>
        <w:tc>
          <w:tcPr>
            <w:tcW w:w="1417" w:type="dxa"/>
          </w:tcPr>
          <w:p w:rsidR="00930D50" w:rsidRPr="00A667D5" w:rsidRDefault="00A061A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</w:tcPr>
          <w:p w:rsidR="00930D50" w:rsidRPr="00B67286" w:rsidRDefault="00930D50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0D50" w:rsidRPr="00A667D5" w:rsidTr="00930D50">
        <w:tc>
          <w:tcPr>
            <w:tcW w:w="573" w:type="dxa"/>
          </w:tcPr>
          <w:p w:rsidR="00930D50" w:rsidRPr="00B67286" w:rsidRDefault="00A061A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9" w:type="dxa"/>
          </w:tcPr>
          <w:p w:rsidR="00930D50" w:rsidRPr="00A667D5" w:rsidRDefault="00930D5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4DFF">
              <w:rPr>
                <w:rFonts w:ascii="Times New Roman" w:hAnsi="Times New Roman"/>
                <w:sz w:val="24"/>
                <w:szCs w:val="24"/>
              </w:rPr>
              <w:t>Теорети</w:t>
            </w:r>
            <w:r>
              <w:rPr>
                <w:rFonts w:ascii="Times New Roman" w:hAnsi="Times New Roman"/>
                <w:sz w:val="24"/>
                <w:szCs w:val="24"/>
              </w:rPr>
              <w:t>ческие основы сестринского дела</w:t>
            </w:r>
          </w:p>
        </w:tc>
        <w:tc>
          <w:tcPr>
            <w:tcW w:w="1417" w:type="dxa"/>
          </w:tcPr>
          <w:p w:rsidR="00930D50" w:rsidRPr="00A667D5" w:rsidRDefault="00A061A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</w:tcPr>
          <w:p w:rsidR="00930D50" w:rsidRPr="00B67286" w:rsidRDefault="00930D50" w:rsidP="00E73192">
            <w:pPr>
              <w:ind w:firstLine="0"/>
              <w:jc w:val="center"/>
              <w:rPr>
                <w:b/>
              </w:rPr>
            </w:pPr>
          </w:p>
        </w:tc>
      </w:tr>
      <w:tr w:rsidR="00930D50" w:rsidRPr="00A667D5" w:rsidTr="00930D50">
        <w:trPr>
          <w:trHeight w:val="256"/>
        </w:trPr>
        <w:tc>
          <w:tcPr>
            <w:tcW w:w="573" w:type="dxa"/>
          </w:tcPr>
          <w:p w:rsidR="00930D50" w:rsidRPr="00B67286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89" w:type="dxa"/>
          </w:tcPr>
          <w:p w:rsidR="00930D50" w:rsidRPr="00A667D5" w:rsidRDefault="00930D5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медицинской этики и деонтологии</w:t>
            </w:r>
          </w:p>
        </w:tc>
        <w:tc>
          <w:tcPr>
            <w:tcW w:w="1417" w:type="dxa"/>
          </w:tcPr>
          <w:p w:rsidR="00930D50" w:rsidRPr="00A667D5" w:rsidRDefault="00A061A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</w:tcPr>
          <w:p w:rsidR="00930D50" w:rsidRPr="00B67286" w:rsidRDefault="00930D50" w:rsidP="00E73192">
            <w:pPr>
              <w:ind w:firstLine="0"/>
              <w:jc w:val="center"/>
              <w:rPr>
                <w:b/>
              </w:rPr>
            </w:pPr>
          </w:p>
        </w:tc>
      </w:tr>
      <w:tr w:rsidR="00930D50" w:rsidRPr="00A667D5" w:rsidTr="00930D50">
        <w:tc>
          <w:tcPr>
            <w:tcW w:w="573" w:type="dxa"/>
          </w:tcPr>
          <w:p w:rsidR="00930D50" w:rsidRPr="00B67286" w:rsidRDefault="001959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89" w:type="dxa"/>
          </w:tcPr>
          <w:p w:rsidR="00930D50" w:rsidRPr="00A667D5" w:rsidRDefault="00930D5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0D50">
              <w:rPr>
                <w:rFonts w:ascii="Times New Roman" w:hAnsi="Times New Roman"/>
                <w:sz w:val="24"/>
                <w:szCs w:val="24"/>
              </w:rPr>
              <w:t>Инфекционная безоп</w:t>
            </w:r>
            <w:r>
              <w:rPr>
                <w:rFonts w:ascii="Times New Roman" w:hAnsi="Times New Roman"/>
                <w:sz w:val="24"/>
                <w:szCs w:val="24"/>
              </w:rPr>
              <w:t>асность и инфекционный контроль</w:t>
            </w:r>
          </w:p>
        </w:tc>
        <w:tc>
          <w:tcPr>
            <w:tcW w:w="1417" w:type="dxa"/>
          </w:tcPr>
          <w:p w:rsidR="00930D50" w:rsidRPr="00A667D5" w:rsidRDefault="00A061A9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</w:tcPr>
          <w:p w:rsidR="00930D50" w:rsidRPr="00A97973" w:rsidRDefault="00930D50" w:rsidP="00E73192">
            <w:pPr>
              <w:ind w:firstLine="0"/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930D50" w:rsidRPr="00A667D5" w:rsidTr="00930D50">
        <w:trPr>
          <w:trHeight w:val="349"/>
        </w:trPr>
        <w:tc>
          <w:tcPr>
            <w:tcW w:w="573" w:type="dxa"/>
          </w:tcPr>
          <w:p w:rsidR="00930D50" w:rsidRPr="00B67286" w:rsidRDefault="001959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89" w:type="dxa"/>
          </w:tcPr>
          <w:p w:rsidR="00930D50" w:rsidRPr="00A667D5" w:rsidRDefault="00EE105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1052">
              <w:rPr>
                <w:rFonts w:ascii="Times New Roman" w:hAnsi="Times New Roman"/>
                <w:sz w:val="24"/>
                <w:szCs w:val="24"/>
              </w:rPr>
              <w:t>Медицина катастроф</w:t>
            </w:r>
          </w:p>
        </w:tc>
        <w:tc>
          <w:tcPr>
            <w:tcW w:w="1417" w:type="dxa"/>
          </w:tcPr>
          <w:p w:rsidR="00930D50" w:rsidRPr="00A667D5" w:rsidRDefault="00A061A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:rsidR="00930D50" w:rsidRPr="00B67286" w:rsidRDefault="00930D50" w:rsidP="00E73192">
            <w:pPr>
              <w:ind w:firstLine="0"/>
              <w:jc w:val="center"/>
              <w:rPr>
                <w:b/>
              </w:rPr>
            </w:pPr>
          </w:p>
        </w:tc>
      </w:tr>
      <w:tr w:rsidR="00930D50" w:rsidRPr="00A667D5" w:rsidTr="00930D50">
        <w:trPr>
          <w:trHeight w:val="270"/>
        </w:trPr>
        <w:tc>
          <w:tcPr>
            <w:tcW w:w="573" w:type="dxa"/>
          </w:tcPr>
          <w:p w:rsidR="00930D50" w:rsidRPr="00B67286" w:rsidRDefault="001959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89" w:type="dxa"/>
          </w:tcPr>
          <w:p w:rsidR="00930D50" w:rsidRPr="00A667D5" w:rsidRDefault="00A061A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процесс в гастроэнтерологии</w:t>
            </w:r>
          </w:p>
        </w:tc>
        <w:tc>
          <w:tcPr>
            <w:tcW w:w="1417" w:type="dxa"/>
          </w:tcPr>
          <w:p w:rsidR="00930D50" w:rsidRPr="00A667D5" w:rsidRDefault="00A061A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</w:tcPr>
          <w:p w:rsidR="00930D50" w:rsidRPr="00B67286" w:rsidRDefault="00930D50" w:rsidP="00E73192">
            <w:pPr>
              <w:ind w:firstLine="0"/>
              <w:jc w:val="center"/>
              <w:rPr>
                <w:b/>
              </w:rPr>
            </w:pPr>
          </w:p>
        </w:tc>
      </w:tr>
      <w:tr w:rsidR="00930D50" w:rsidRPr="00A667D5" w:rsidTr="00930D50">
        <w:trPr>
          <w:trHeight w:val="270"/>
        </w:trPr>
        <w:tc>
          <w:tcPr>
            <w:tcW w:w="573" w:type="dxa"/>
          </w:tcPr>
          <w:p w:rsidR="00930D50" w:rsidRPr="00B67286" w:rsidRDefault="001959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89" w:type="dxa"/>
          </w:tcPr>
          <w:p w:rsidR="00930D50" w:rsidRPr="00ED76EC" w:rsidRDefault="00A061A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диетологии</w:t>
            </w:r>
          </w:p>
        </w:tc>
        <w:tc>
          <w:tcPr>
            <w:tcW w:w="1417" w:type="dxa"/>
          </w:tcPr>
          <w:p w:rsidR="00930D50" w:rsidRDefault="00A061A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:rsidR="00930D50" w:rsidRPr="00B67286" w:rsidRDefault="00930D50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0D50" w:rsidRPr="00A667D5" w:rsidTr="00930D50">
        <w:trPr>
          <w:trHeight w:val="270"/>
        </w:trPr>
        <w:tc>
          <w:tcPr>
            <w:tcW w:w="573" w:type="dxa"/>
          </w:tcPr>
          <w:p w:rsidR="00930D50" w:rsidRDefault="001959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89" w:type="dxa"/>
          </w:tcPr>
          <w:p w:rsidR="00930D50" w:rsidRPr="002A56E3" w:rsidRDefault="00A061A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ЛФК при заболеваниях органов пищеварения</w:t>
            </w:r>
          </w:p>
        </w:tc>
        <w:tc>
          <w:tcPr>
            <w:tcW w:w="1417" w:type="dxa"/>
          </w:tcPr>
          <w:p w:rsidR="00930D50" w:rsidRDefault="00A061A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:rsidR="00930D50" w:rsidRPr="00B67286" w:rsidRDefault="00930D50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5929" w:rsidRPr="00A667D5" w:rsidTr="00930D50">
        <w:trPr>
          <w:trHeight w:val="270"/>
        </w:trPr>
        <w:tc>
          <w:tcPr>
            <w:tcW w:w="573" w:type="dxa"/>
          </w:tcPr>
          <w:p w:rsidR="00195929" w:rsidRDefault="001959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89" w:type="dxa"/>
          </w:tcPr>
          <w:p w:rsidR="00195929" w:rsidRPr="002A56E3" w:rsidRDefault="00A061A9" w:rsidP="0019592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Физиотерапевтические методы лечения органов ЖКТ</w:t>
            </w:r>
          </w:p>
        </w:tc>
        <w:tc>
          <w:tcPr>
            <w:tcW w:w="1417" w:type="dxa"/>
          </w:tcPr>
          <w:p w:rsidR="00195929" w:rsidRDefault="00A061A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:rsidR="00195929" w:rsidRPr="00B67286" w:rsidRDefault="00195929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61A9" w:rsidRPr="00A667D5" w:rsidTr="00930D50">
        <w:trPr>
          <w:trHeight w:val="270"/>
        </w:trPr>
        <w:tc>
          <w:tcPr>
            <w:tcW w:w="573" w:type="dxa"/>
          </w:tcPr>
          <w:p w:rsidR="00A061A9" w:rsidRDefault="00A061A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89" w:type="dxa"/>
          </w:tcPr>
          <w:p w:rsidR="00A061A9" w:rsidRPr="002A56E3" w:rsidRDefault="00A061A9" w:rsidP="0019592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Санаторно-курортное лечение в гастроэнтерологии</w:t>
            </w:r>
          </w:p>
        </w:tc>
        <w:tc>
          <w:tcPr>
            <w:tcW w:w="1417" w:type="dxa"/>
          </w:tcPr>
          <w:p w:rsidR="00A061A9" w:rsidRDefault="00A061A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:rsidR="00A061A9" w:rsidRPr="00B67286" w:rsidRDefault="00A061A9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61A9" w:rsidRPr="00A667D5" w:rsidTr="00930D50">
        <w:trPr>
          <w:trHeight w:val="270"/>
        </w:trPr>
        <w:tc>
          <w:tcPr>
            <w:tcW w:w="573" w:type="dxa"/>
          </w:tcPr>
          <w:p w:rsidR="00A061A9" w:rsidRDefault="00A061A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89" w:type="dxa"/>
          </w:tcPr>
          <w:p w:rsidR="00A061A9" w:rsidRPr="002A56E3" w:rsidRDefault="00A061A9" w:rsidP="0019592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ЭКГ</w:t>
            </w:r>
          </w:p>
        </w:tc>
        <w:tc>
          <w:tcPr>
            <w:tcW w:w="1417" w:type="dxa"/>
          </w:tcPr>
          <w:p w:rsidR="00A061A9" w:rsidRDefault="00A061A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</w:tcPr>
          <w:p w:rsidR="00A061A9" w:rsidRPr="00B67286" w:rsidRDefault="00A061A9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0D50" w:rsidRPr="00A667D5" w:rsidTr="00930D50">
        <w:trPr>
          <w:trHeight w:val="423"/>
        </w:trPr>
        <w:tc>
          <w:tcPr>
            <w:tcW w:w="573" w:type="dxa"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89" w:type="dxa"/>
          </w:tcPr>
          <w:p w:rsidR="00930D50" w:rsidRPr="00A667D5" w:rsidRDefault="00930D5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417" w:type="dxa"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930D50" w:rsidRPr="00A667D5" w:rsidTr="00930D50">
        <w:trPr>
          <w:trHeight w:val="417"/>
        </w:trPr>
        <w:tc>
          <w:tcPr>
            <w:tcW w:w="573" w:type="dxa"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89" w:type="dxa"/>
          </w:tcPr>
          <w:p w:rsidR="00930D50" w:rsidRPr="00A667D5" w:rsidRDefault="00930D5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930D50" w:rsidRPr="00A667D5" w:rsidRDefault="001959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85" w:type="dxa"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A061A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25CF"/>
    <w:rsid w:val="0000092F"/>
    <w:rsid w:val="00137B1A"/>
    <w:rsid w:val="00146BBF"/>
    <w:rsid w:val="00163F37"/>
    <w:rsid w:val="00184CD4"/>
    <w:rsid w:val="00195929"/>
    <w:rsid w:val="001C4A8F"/>
    <w:rsid w:val="00203D82"/>
    <w:rsid w:val="00210926"/>
    <w:rsid w:val="0028730F"/>
    <w:rsid w:val="002A4385"/>
    <w:rsid w:val="002A56E3"/>
    <w:rsid w:val="002B4DFF"/>
    <w:rsid w:val="00326F62"/>
    <w:rsid w:val="003A794A"/>
    <w:rsid w:val="003F7C95"/>
    <w:rsid w:val="004D5962"/>
    <w:rsid w:val="005925CF"/>
    <w:rsid w:val="005B1869"/>
    <w:rsid w:val="00671704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857F7F"/>
    <w:rsid w:val="00903F1B"/>
    <w:rsid w:val="00912FEA"/>
    <w:rsid w:val="00930D50"/>
    <w:rsid w:val="00962EC5"/>
    <w:rsid w:val="00A061A9"/>
    <w:rsid w:val="00A667D5"/>
    <w:rsid w:val="00A70C19"/>
    <w:rsid w:val="00A97973"/>
    <w:rsid w:val="00AA1850"/>
    <w:rsid w:val="00AE2231"/>
    <w:rsid w:val="00AF3E04"/>
    <w:rsid w:val="00B67286"/>
    <w:rsid w:val="00B82F2C"/>
    <w:rsid w:val="00BA1F2F"/>
    <w:rsid w:val="00CA16B7"/>
    <w:rsid w:val="00CA7D71"/>
    <w:rsid w:val="00CF0BB3"/>
    <w:rsid w:val="00D50F9D"/>
    <w:rsid w:val="00D766BD"/>
    <w:rsid w:val="00E1637D"/>
    <w:rsid w:val="00E54B4B"/>
    <w:rsid w:val="00E73192"/>
    <w:rsid w:val="00E91371"/>
    <w:rsid w:val="00EC37DE"/>
    <w:rsid w:val="00ED76EC"/>
    <w:rsid w:val="00EE1052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D966D2"/>
  <w15:docId w15:val="{8C26B1CE-F1F7-4113-8FA1-82239CC7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Пользователь Windows</cp:lastModifiedBy>
  <cp:revision>38</cp:revision>
  <dcterms:created xsi:type="dcterms:W3CDTF">2016-06-09T07:22:00Z</dcterms:created>
  <dcterms:modified xsi:type="dcterms:W3CDTF">2021-02-23T17:26:00Z</dcterms:modified>
</cp:coreProperties>
</file>