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CE" w:rsidRDefault="00C933E5" w:rsidP="00316FCE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Дополнительное </w:t>
      </w:r>
      <w:r w:rsidR="00316FC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профессиональное </w:t>
      </w: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образование</w:t>
      </w:r>
    </w:p>
    <w:p w:rsidR="00C933E5" w:rsidRPr="00C933E5" w:rsidRDefault="00C933E5" w:rsidP="00316FCE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повышения квалификации</w:t>
      </w:r>
    </w:p>
    <w:p w:rsidR="00C933E5" w:rsidRDefault="00C933E5" w:rsidP="00316FCE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Специальность: </w:t>
      </w:r>
      <w:r w:rsidR="00203456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Лабораторное дело</w:t>
      </w:r>
    </w:p>
    <w:p w:rsidR="00C933E5" w:rsidRDefault="00C933E5" w:rsidP="00316FCE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Цикл: </w:t>
      </w: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Лабораторное дело в паразитологии</w:t>
      </w:r>
    </w:p>
    <w:p w:rsidR="00203456" w:rsidRDefault="00203456" w:rsidP="00203456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</w:p>
    <w:p w:rsidR="00203456" w:rsidRPr="00C933E5" w:rsidRDefault="00203456" w:rsidP="00203456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Категория обучающихся:</w:t>
      </w: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специал</w:t>
      </w:r>
      <w:r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исты-микробиологи, паразитологи</w:t>
      </w:r>
    </w:p>
    <w:p w:rsidR="00C933E5" w:rsidRDefault="00C933E5" w:rsidP="00C933E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C933E5" w:rsidRDefault="00C933E5" w:rsidP="00203456">
      <w:pPr>
        <w:shd w:val="clear" w:color="auto" w:fill="FFFFFF"/>
        <w:spacing w:after="0" w:line="240" w:lineRule="auto"/>
        <w:ind w:firstLine="240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tbl>
      <w:tblPr>
        <w:tblW w:w="9077" w:type="dxa"/>
        <w:tblInd w:w="106" w:type="dxa"/>
        <w:tblCellMar>
          <w:top w:w="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2"/>
        <w:gridCol w:w="5524"/>
        <w:gridCol w:w="1280"/>
        <w:gridCol w:w="1701"/>
      </w:tblGrid>
      <w:tr w:rsidR="00DA74CE" w:rsidRPr="00DA74CE" w:rsidTr="00F56959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2CA1" w:rsidRPr="00C933E5" w:rsidRDefault="00732CA1" w:rsidP="00203456">
            <w:pPr>
              <w:spacing w:after="0" w:line="240" w:lineRule="auto"/>
              <w:ind w:hanging="102"/>
              <w:jc w:val="center"/>
              <w:textAlignment w:val="baseline"/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</w:pPr>
            <w:r w:rsidRPr="00C933E5"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2CA1" w:rsidRPr="00C933E5" w:rsidRDefault="00732CA1" w:rsidP="00203456">
            <w:pPr>
              <w:spacing w:after="0" w:line="240" w:lineRule="auto"/>
              <w:ind w:hanging="102"/>
              <w:jc w:val="center"/>
              <w:textAlignment w:val="baseline"/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</w:pPr>
            <w:r w:rsidRPr="00DA74CE"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  <w:t>Наименование модулей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2CA1" w:rsidRPr="00C933E5" w:rsidRDefault="00732CA1" w:rsidP="00203456">
            <w:pPr>
              <w:spacing w:after="0" w:line="240" w:lineRule="auto"/>
              <w:ind w:hanging="102"/>
              <w:jc w:val="center"/>
              <w:textAlignment w:val="baseline"/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</w:pPr>
            <w:r w:rsidRPr="00C933E5">
              <w:rPr>
                <w:rFonts w:ascii="PT Sans" w:eastAsia="Times New Roman" w:hAnsi="PT Sans" w:cs="Times New Roman"/>
                <w:b/>
                <w:color w:val="2B2B2B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A1" w:rsidRPr="00DA74CE" w:rsidRDefault="00732CA1" w:rsidP="00203456">
            <w:pPr>
              <w:spacing w:after="0" w:line="240" w:lineRule="auto"/>
              <w:ind w:right="65" w:hanging="102"/>
              <w:jc w:val="center"/>
              <w:rPr>
                <w:b/>
              </w:rPr>
            </w:pPr>
          </w:p>
        </w:tc>
      </w:tr>
      <w:tr w:rsidR="00DA74CE" w:rsidRPr="00DA74CE" w:rsidTr="00F56959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203456">
            <w:pPr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20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 политика здравоохранения в РФ. </w:t>
            </w:r>
            <w:r w:rsidR="00732CA1"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аспекты</w:t>
            </w:r>
            <w:r w:rsidR="00F56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2CA1"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деятельности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A1" w:rsidRPr="00203456" w:rsidRDefault="00203456" w:rsidP="003900BD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A1" w:rsidRPr="007F68A4" w:rsidRDefault="00732CA1" w:rsidP="00732CA1">
            <w:pPr>
              <w:spacing w:after="0" w:line="240" w:lineRule="auto"/>
              <w:ind w:right="65"/>
              <w:jc w:val="center"/>
            </w:pPr>
          </w:p>
        </w:tc>
      </w:tr>
      <w:tr w:rsidR="00DA74CE" w:rsidRPr="00DA74CE" w:rsidTr="00F56959"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203456">
            <w:pPr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DA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Инфекционная безопасность и инфекционный контроль</w:t>
            </w:r>
            <w:r w:rsidR="00732CA1"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A1" w:rsidRPr="00203456" w:rsidRDefault="00203456" w:rsidP="00732CA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A1" w:rsidRPr="007F68A4" w:rsidRDefault="00732CA1" w:rsidP="00732CA1">
            <w:pPr>
              <w:spacing w:after="0" w:line="240" w:lineRule="auto"/>
              <w:ind w:right="65"/>
              <w:jc w:val="center"/>
            </w:pPr>
          </w:p>
        </w:tc>
      </w:tr>
      <w:tr w:rsidR="00DA74CE" w:rsidRPr="00DA74CE" w:rsidTr="00F56959">
        <w:trPr>
          <w:trHeight w:val="5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EC" w:rsidRPr="007F68A4" w:rsidRDefault="00203456" w:rsidP="00203456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EC" w:rsidRPr="007F68A4" w:rsidRDefault="005C04EC" w:rsidP="00203456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  <w:r w:rsidR="00203456">
              <w:rPr>
                <w:rFonts w:ascii="Times New Roman" w:hAnsi="Times New Roman" w:cs="Times New Roman"/>
                <w:sz w:val="28"/>
                <w:szCs w:val="28"/>
              </w:rPr>
              <w:t xml:space="preserve"> и доврачебная неотложная помощь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EC" w:rsidRPr="00203456" w:rsidRDefault="005C04EC" w:rsidP="00732CA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3456" w:rsidRPr="002034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EC" w:rsidRPr="007F68A4" w:rsidRDefault="005C04EC" w:rsidP="00732CA1">
            <w:pPr>
              <w:spacing w:after="0" w:line="240" w:lineRule="auto"/>
              <w:ind w:right="65"/>
              <w:jc w:val="center"/>
            </w:pPr>
          </w:p>
        </w:tc>
      </w:tr>
      <w:tr w:rsidR="00DA74CE" w:rsidRPr="00DA74CE" w:rsidTr="00F56959"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203456">
            <w:pPr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203456" w:rsidP="00203456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32CA1"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нформационные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 w:rsidR="00732CA1"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профессиональной деятельности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203456" w:rsidRDefault="00203456" w:rsidP="00732CA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32CA1" w:rsidRPr="00203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A1" w:rsidRPr="007F68A4" w:rsidRDefault="00732CA1" w:rsidP="00732CA1">
            <w:pPr>
              <w:spacing w:after="0" w:line="240" w:lineRule="auto"/>
              <w:ind w:right="65"/>
              <w:jc w:val="center"/>
            </w:pPr>
          </w:p>
        </w:tc>
      </w:tr>
      <w:tr w:rsidR="00CE0B66" w:rsidTr="00F56959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203456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DA74CE" w:rsidP="00A24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современной паразитологии и санитарно-эпидемического благополучия населения РФ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CE0B66">
            <w:pPr>
              <w:spacing w:after="0" w:line="240" w:lineRule="auto"/>
              <w:ind w:right="65"/>
              <w:jc w:val="center"/>
            </w:pPr>
          </w:p>
        </w:tc>
      </w:tr>
      <w:tr w:rsidR="00CE0B66" w:rsidTr="00F56959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203456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DA74CE">
            <w:pPr>
              <w:pStyle w:val="1"/>
              <w:rPr>
                <w:b w:val="0"/>
                <w:sz w:val="28"/>
                <w:szCs w:val="28"/>
              </w:rPr>
            </w:pPr>
            <w:r w:rsidRPr="007F68A4">
              <w:rPr>
                <w:b w:val="0"/>
                <w:sz w:val="28"/>
                <w:szCs w:val="28"/>
              </w:rPr>
              <w:t xml:space="preserve">Состояние заболеваемости </w:t>
            </w:r>
            <w:proofErr w:type="spellStart"/>
            <w:r w:rsidRPr="007F68A4">
              <w:rPr>
                <w:b w:val="0"/>
                <w:sz w:val="28"/>
                <w:szCs w:val="28"/>
              </w:rPr>
              <w:t>паразитозами</w:t>
            </w:r>
            <w:proofErr w:type="spellEnd"/>
            <w:r w:rsidRPr="007F68A4">
              <w:rPr>
                <w:b w:val="0"/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34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CE0B66">
            <w:pPr>
              <w:spacing w:after="0" w:line="240" w:lineRule="auto"/>
              <w:ind w:right="65"/>
              <w:jc w:val="center"/>
            </w:pPr>
          </w:p>
        </w:tc>
      </w:tr>
      <w:tr w:rsidR="00CE0B66" w:rsidTr="00F56959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203456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DA74CE">
            <w:pPr>
              <w:pStyle w:val="1"/>
              <w:rPr>
                <w:b w:val="0"/>
                <w:sz w:val="28"/>
                <w:szCs w:val="28"/>
              </w:rPr>
            </w:pPr>
            <w:r w:rsidRPr="007F68A4">
              <w:rPr>
                <w:b w:val="0"/>
                <w:sz w:val="28"/>
                <w:szCs w:val="28"/>
              </w:rPr>
              <w:t>Организация б</w:t>
            </w:r>
            <w:r w:rsidR="00203456">
              <w:rPr>
                <w:b w:val="0"/>
                <w:sz w:val="28"/>
                <w:szCs w:val="28"/>
              </w:rPr>
              <w:t>орьбы с паразитарными болезнями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14441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DA74CE" w:rsidP="00CE0B66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6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</w:tr>
      <w:tr w:rsidR="00116DE6" w:rsidTr="00F56959">
        <w:trPr>
          <w:trHeight w:val="5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E6" w:rsidRPr="007F68A4" w:rsidRDefault="00E82DAC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E6" w:rsidRPr="007F68A4" w:rsidRDefault="00116DE6" w:rsidP="00116D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Лабораторная диагностика </w:t>
            </w:r>
          </w:p>
          <w:p w:rsidR="00116DE6" w:rsidRPr="007F68A4" w:rsidRDefault="00116DE6" w:rsidP="0014441F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7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E6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E6" w:rsidRPr="00203456" w:rsidRDefault="00116DE6" w:rsidP="00CE0B66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66" w:rsidTr="00F56959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E82DAC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8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CE0B66">
            <w:pPr>
              <w:tabs>
                <w:tab w:val="center" w:pos="3469"/>
                <w:tab w:val="right" w:pos="5259"/>
              </w:tabs>
              <w:spacing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гельминтозов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B3283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DA74CE" w:rsidP="00CE0B66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6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</w:tr>
      <w:tr w:rsidR="00756814" w:rsidRPr="005C04EC" w:rsidTr="00F56959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E82DAC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8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7F68A4" w:rsidRDefault="00CE0B66" w:rsidP="00CE0B66">
            <w:pPr>
              <w:tabs>
                <w:tab w:val="center" w:pos="3469"/>
                <w:tab w:val="right" w:pos="5259"/>
              </w:tabs>
              <w:spacing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="00203456">
              <w:rPr>
                <w:rFonts w:ascii="Times New Roman" w:hAnsi="Times New Roman" w:cs="Times New Roman"/>
                <w:sz w:val="28"/>
                <w:szCs w:val="28"/>
              </w:rPr>
              <w:t>диагностика кишечных простейших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DA74CE" w:rsidP="00CE0B66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6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DA74CE" w:rsidRPr="005C04EC" w:rsidTr="00F56959">
        <w:trPr>
          <w:trHeight w:val="7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CE" w:rsidRPr="007F68A4" w:rsidRDefault="00E82DAC" w:rsidP="0020345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CE" w:rsidRPr="007F68A4" w:rsidRDefault="0014441F" w:rsidP="0014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 - инфекция и СПИД- ассоциированные инвазии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CE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CE" w:rsidRPr="007F68A4" w:rsidRDefault="00DA74CE" w:rsidP="00CE0B66">
            <w:pPr>
              <w:spacing w:after="0" w:line="240" w:lineRule="auto"/>
              <w:ind w:right="65"/>
              <w:jc w:val="center"/>
            </w:pPr>
          </w:p>
        </w:tc>
      </w:tr>
      <w:tr w:rsidR="00756814" w:rsidTr="00F56959">
        <w:trPr>
          <w:trHeight w:val="3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B66" w:rsidRPr="007F68A4" w:rsidRDefault="00CE0B66" w:rsidP="00CE0B66">
            <w:pPr>
              <w:spacing w:after="0" w:line="240" w:lineRule="auto"/>
              <w:ind w:firstLine="240"/>
              <w:jc w:val="both"/>
              <w:textAlignment w:val="baseline"/>
              <w:rPr>
                <w:rFonts w:ascii="PT Sans" w:eastAsia="Times New Roman" w:hAnsi="PT Sans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B66" w:rsidRPr="007F68A4" w:rsidRDefault="00CE0B66" w:rsidP="00CE0B66">
            <w:pPr>
              <w:spacing w:after="0" w:line="240" w:lineRule="auto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6" w:rsidRPr="00203456" w:rsidRDefault="00203456" w:rsidP="00CE0B6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CE" w:rsidRPr="007F68A4" w:rsidRDefault="00DA74CE" w:rsidP="00203456">
            <w:pPr>
              <w:spacing w:after="0" w:line="240" w:lineRule="auto"/>
              <w:ind w:right="65"/>
              <w:jc w:val="center"/>
            </w:pPr>
            <w:r w:rsidRPr="007F68A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</w:t>
            </w:r>
          </w:p>
        </w:tc>
      </w:tr>
      <w:tr w:rsidR="00DA74CE" w:rsidRPr="00C933E5" w:rsidTr="00F56959">
        <w:tblPrEx>
          <w:tblBorders>
            <w:top w:val="single" w:sz="6" w:space="0" w:color="6699CC"/>
            <w:left w:val="single" w:sz="6" w:space="0" w:color="6699CC"/>
            <w:bottom w:val="single" w:sz="6" w:space="0" w:color="6699CC"/>
            <w:right w:val="single" w:sz="6" w:space="0" w:color="6699CC"/>
          </w:tblBorders>
          <w:shd w:val="clear" w:color="auto" w:fill="FFFFFF"/>
          <w:tblCellMar>
            <w:top w:w="0" w:type="dxa"/>
            <w:left w:w="0" w:type="dxa"/>
            <w:right w:w="0" w:type="dxa"/>
          </w:tblCellMar>
        </w:tblPrEx>
        <w:trPr>
          <w:trHeight w:val="375"/>
        </w:trPr>
        <w:tc>
          <w:tcPr>
            <w:tcW w:w="6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0B66" w:rsidRPr="00203456" w:rsidRDefault="00CE0B66" w:rsidP="00CE0B66">
            <w:pPr>
              <w:spacing w:after="0" w:line="240" w:lineRule="auto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B2B2B"/>
                <w:sz w:val="27"/>
                <w:szCs w:val="27"/>
                <w:lang w:eastAsia="ru-RU"/>
              </w:rPr>
            </w:pPr>
            <w:r w:rsidRPr="0020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0B66" w:rsidRPr="00203456" w:rsidRDefault="00203456" w:rsidP="00F56959">
            <w:pPr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b/>
                <w:color w:val="2B2B2B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03456">
              <w:rPr>
                <w:rFonts w:ascii="Times New Roman" w:eastAsia="Times New Roman" w:hAnsi="Times New Roman" w:cs="Times New Roman"/>
                <w:b/>
                <w:color w:val="2B2B2B"/>
                <w:sz w:val="27"/>
                <w:szCs w:val="27"/>
                <w:lang w:eastAsia="ru-RU"/>
              </w:rPr>
              <w:t>150</w:t>
            </w:r>
          </w:p>
        </w:tc>
      </w:tr>
    </w:tbl>
    <w:p w:rsidR="00C933E5" w:rsidRPr="00C933E5" w:rsidRDefault="00C933E5" w:rsidP="00C933E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</w:t>
      </w: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Целью реализации программы</w:t>
      </w: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является совершенствование теоретических знаний, умений и практических навыков по лабораторному делу, повышение профессиональных компетенций,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F56959" w:rsidRDefault="00F56959" w:rsidP="00203456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Pr="00C933E5" w:rsidRDefault="00E82DAC" w:rsidP="00203456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lastRenderedPageBreak/>
        <w:t> </w:t>
      </w: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программы, обучающиеся должны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знать: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классификацию паразитов;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географическое распространение паразитарных болезней;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основные морфологические характеристики простейших, членистоногих и гельминтов;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- циклы развития паразитов;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- наиболее значимые </w:t>
      </w:r>
      <w:proofErr w:type="spellStart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паразитозы</w:t>
      </w:r>
      <w:proofErr w:type="spellEnd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 человека;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- основные принципы диагностики </w:t>
      </w:r>
      <w:proofErr w:type="spellStart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паразитозов</w:t>
      </w:r>
      <w:proofErr w:type="spellEnd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основные принципы профилактики паразитарных болезней человека.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- готовить препараты для </w:t>
      </w:r>
      <w:proofErr w:type="spellStart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паразитологических</w:t>
      </w:r>
      <w:proofErr w:type="spellEnd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 исследований методами </w:t>
      </w:r>
      <w:proofErr w:type="spellStart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нативного</w:t>
      </w:r>
      <w:proofErr w:type="spellEnd"/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 xml:space="preserve"> мазка, обогащения, приготовления толстой капли;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различать на препаратах представителей простейших, гельминтов и членистоногих;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- идентифицировать яйца и личинки гельминтов в биоматериале.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владеть: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– навыками оценке состояния среды обитания и санитарно-эпидемиологическому благополучию населения соответственно современным требованиям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– навыки освоения новейших технологий и методов в сфере профессиональной деятельности.</w:t>
      </w: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</w:t>
      </w: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  <w:r w:rsidRPr="00C933E5"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  <w:t> </w:t>
      </w: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E82DAC" w:rsidRPr="00C933E5" w:rsidRDefault="00E82DAC" w:rsidP="00E82DAC">
      <w:pPr>
        <w:shd w:val="clear" w:color="auto" w:fill="FFFFFF"/>
        <w:tabs>
          <w:tab w:val="left" w:pos="1540"/>
        </w:tabs>
        <w:spacing w:after="0" w:line="240" w:lineRule="auto"/>
        <w:ind w:firstLine="240"/>
        <w:jc w:val="both"/>
        <w:textAlignment w:val="baseline"/>
        <w:rPr>
          <w:rFonts w:ascii="PT Sans" w:eastAsia="Times New Roman" w:hAnsi="PT Sans" w:cs="Times New Roman"/>
          <w:color w:val="2B2B2B"/>
          <w:sz w:val="27"/>
          <w:szCs w:val="27"/>
          <w:lang w:eastAsia="ru-RU"/>
        </w:rPr>
      </w:pPr>
    </w:p>
    <w:p w:rsidR="007D1A1B" w:rsidRDefault="007D1A1B"/>
    <w:sectPr w:rsidR="007D1A1B" w:rsidSect="002034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9F1"/>
    <w:multiLevelType w:val="hybridMultilevel"/>
    <w:tmpl w:val="01F2DEB0"/>
    <w:lvl w:ilvl="0" w:tplc="8B54BE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116DE6"/>
    <w:rsid w:val="0014441F"/>
    <w:rsid w:val="00203456"/>
    <w:rsid w:val="00316FCE"/>
    <w:rsid w:val="003900BD"/>
    <w:rsid w:val="005C04EC"/>
    <w:rsid w:val="00654349"/>
    <w:rsid w:val="00732CA1"/>
    <w:rsid w:val="00756814"/>
    <w:rsid w:val="007D1A1B"/>
    <w:rsid w:val="007F68A4"/>
    <w:rsid w:val="00861B75"/>
    <w:rsid w:val="0095439D"/>
    <w:rsid w:val="00A24ABB"/>
    <w:rsid w:val="00B06AF1"/>
    <w:rsid w:val="00B3283E"/>
    <w:rsid w:val="00B367F4"/>
    <w:rsid w:val="00B6547C"/>
    <w:rsid w:val="00C933E5"/>
    <w:rsid w:val="00CE0B66"/>
    <w:rsid w:val="00DA74CE"/>
    <w:rsid w:val="00E82DAC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06D0"/>
  <w15:docId w15:val="{7F5C06D2-D9DF-4078-ABC3-D32B4B4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E5"/>
    <w:rPr>
      <w:b/>
      <w:bCs/>
    </w:rPr>
  </w:style>
  <w:style w:type="paragraph" w:styleId="a5">
    <w:name w:val="List Paragraph"/>
    <w:basedOn w:val="a"/>
    <w:uiPriority w:val="34"/>
    <w:qFormat/>
    <w:rsid w:val="00732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0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2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2018-06-22T13:44:00Z</dcterms:created>
  <dcterms:modified xsi:type="dcterms:W3CDTF">2021-02-22T19:26:00Z</dcterms:modified>
</cp:coreProperties>
</file>