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FB26" w14:textId="7C7C4E4B" w:rsidR="00775087" w:rsidRPr="004823BB" w:rsidRDefault="00775087" w:rsidP="004823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3BB">
        <w:rPr>
          <w:rFonts w:ascii="Times New Roman" w:hAnsi="Times New Roman"/>
          <w:b/>
          <w:sz w:val="24"/>
          <w:szCs w:val="24"/>
        </w:rPr>
        <w:t>УЧЕБНЫЙ ПЛАН</w:t>
      </w:r>
    </w:p>
    <w:p w14:paraId="40465EAB" w14:textId="77777777" w:rsidR="00775087" w:rsidRPr="004823BB" w:rsidRDefault="00775087" w:rsidP="004823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3BB">
        <w:rPr>
          <w:rFonts w:ascii="Times New Roman" w:hAnsi="Times New Roman"/>
          <w:b/>
          <w:sz w:val="24"/>
          <w:szCs w:val="24"/>
        </w:rPr>
        <w:t>Специальность «Педиатрия»</w:t>
      </w:r>
    </w:p>
    <w:p w14:paraId="47D48D87" w14:textId="77777777" w:rsidR="00775087" w:rsidRPr="004823BB" w:rsidRDefault="00775087" w:rsidP="00482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98A6A2" w14:textId="301E400D" w:rsidR="00FF6A08" w:rsidRPr="004823BB" w:rsidRDefault="00DF1004" w:rsidP="004823BB">
      <w:pPr>
        <w:pStyle w:val="a7"/>
        <w:shd w:val="clear" w:color="auto" w:fill="FFFFFF"/>
        <w:spacing w:before="0" w:beforeAutospacing="0" w:after="0" w:afterAutospacing="0"/>
      </w:pPr>
      <w:r w:rsidRPr="004823BB">
        <w:rPr>
          <w:b/>
          <w:bCs/>
        </w:rPr>
        <w:t>Цель учебного курса</w:t>
      </w:r>
      <w:r w:rsidR="00FF6A08" w:rsidRPr="004823BB">
        <w:rPr>
          <w:rStyle w:val="a6"/>
        </w:rPr>
        <w:t>:</w:t>
      </w:r>
      <w:r w:rsidR="00FF6A08" w:rsidRPr="004823BB">
        <w:t> 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</w:p>
    <w:p w14:paraId="4C7C36DC" w14:textId="77777777" w:rsidR="00634851" w:rsidRPr="004823BB" w:rsidRDefault="00634851" w:rsidP="004823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990142" w14:textId="1DC29288" w:rsidR="00DF1004" w:rsidRPr="004823BB" w:rsidRDefault="00DF1004" w:rsidP="004823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23BB">
        <w:rPr>
          <w:rFonts w:ascii="Times New Roman" w:hAnsi="Times New Roman"/>
          <w:b/>
          <w:sz w:val="24"/>
          <w:szCs w:val="24"/>
        </w:rPr>
        <w:t xml:space="preserve">Продолжительность обучения </w:t>
      </w:r>
      <w:r w:rsidR="00FF6A08" w:rsidRPr="004823BB">
        <w:rPr>
          <w:rFonts w:ascii="Times New Roman" w:hAnsi="Times New Roman"/>
          <w:b/>
          <w:sz w:val="24"/>
          <w:szCs w:val="24"/>
        </w:rPr>
        <w:t>144</w:t>
      </w:r>
      <w:r w:rsidRPr="004823BB">
        <w:rPr>
          <w:rFonts w:ascii="Times New Roman" w:hAnsi="Times New Roman"/>
          <w:sz w:val="24"/>
          <w:szCs w:val="24"/>
        </w:rPr>
        <w:t xml:space="preserve"> </w:t>
      </w:r>
      <w:r w:rsidRPr="004823BB">
        <w:rPr>
          <w:rFonts w:ascii="Times New Roman" w:hAnsi="Times New Roman"/>
          <w:b/>
          <w:sz w:val="24"/>
          <w:szCs w:val="24"/>
        </w:rPr>
        <w:t>часа (</w:t>
      </w:r>
      <w:r w:rsidR="00FF6A08" w:rsidRPr="004823BB">
        <w:rPr>
          <w:rFonts w:ascii="Times New Roman" w:hAnsi="Times New Roman"/>
          <w:b/>
          <w:sz w:val="24"/>
          <w:szCs w:val="24"/>
        </w:rPr>
        <w:t>1</w:t>
      </w:r>
      <w:r w:rsidRPr="004823BB">
        <w:rPr>
          <w:rFonts w:ascii="Times New Roman" w:hAnsi="Times New Roman"/>
          <w:b/>
          <w:sz w:val="24"/>
          <w:szCs w:val="24"/>
        </w:rPr>
        <w:t xml:space="preserve"> месяц)</w:t>
      </w:r>
    </w:p>
    <w:p w14:paraId="76F2D917" w14:textId="77777777" w:rsidR="00DF1004" w:rsidRPr="004823BB" w:rsidRDefault="00DF1004" w:rsidP="00482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86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1984"/>
      </w:tblGrid>
      <w:tr w:rsidR="004823BB" w:rsidRPr="004823BB" w14:paraId="40CB8D09" w14:textId="77777777" w:rsidTr="00467F23">
        <w:tc>
          <w:tcPr>
            <w:tcW w:w="709" w:type="dxa"/>
            <w:tcBorders>
              <w:top w:val="single" w:sz="4" w:space="0" w:color="auto"/>
            </w:tcBorders>
          </w:tcPr>
          <w:p w14:paraId="5D7F41A3" w14:textId="77777777" w:rsidR="00DF1004" w:rsidRPr="004823BB" w:rsidRDefault="00DF1004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605F4D6" w14:textId="77777777" w:rsidR="00DF1004" w:rsidRPr="004823BB" w:rsidRDefault="00DF1004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D8EA1CA" w14:textId="77777777" w:rsidR="00DF1004" w:rsidRPr="004823BB" w:rsidRDefault="00DF1004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3E19986" w14:textId="77777777" w:rsidR="00DF1004" w:rsidRPr="004823BB" w:rsidRDefault="00DF1004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4823BB" w:rsidRPr="004823BB" w14:paraId="627B9440" w14:textId="77777777" w:rsidTr="00467F23">
        <w:tc>
          <w:tcPr>
            <w:tcW w:w="709" w:type="dxa"/>
            <w:tcBorders>
              <w:top w:val="nil"/>
            </w:tcBorders>
          </w:tcPr>
          <w:p w14:paraId="5BEE6690" w14:textId="77777777" w:rsidR="00DF1004" w:rsidRPr="004823BB" w:rsidRDefault="00DF1004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</w:tcBorders>
          </w:tcPr>
          <w:p w14:paraId="63E18969" w14:textId="32A811B7" w:rsidR="00DF1004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Организации педиатрической помощи в Российской Федерации</w:t>
            </w:r>
          </w:p>
        </w:tc>
        <w:tc>
          <w:tcPr>
            <w:tcW w:w="1418" w:type="dxa"/>
            <w:tcBorders>
              <w:top w:val="nil"/>
            </w:tcBorders>
          </w:tcPr>
          <w:p w14:paraId="5E617EF3" w14:textId="38CF29F6" w:rsidR="00DF1004" w:rsidRPr="004823BB" w:rsidRDefault="006A7808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</w:tcPr>
          <w:p w14:paraId="5D500924" w14:textId="07395106" w:rsidR="00DF1004" w:rsidRPr="004823BB" w:rsidRDefault="00DF1004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71848" w:rsidRPr="004823BB" w14:paraId="713C81FC" w14:textId="77777777" w:rsidTr="00467F23">
        <w:tc>
          <w:tcPr>
            <w:tcW w:w="709" w:type="dxa"/>
            <w:tcBorders>
              <w:top w:val="nil"/>
            </w:tcBorders>
          </w:tcPr>
          <w:p w14:paraId="3C8E486F" w14:textId="2B9D7D53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nil"/>
            </w:tcBorders>
          </w:tcPr>
          <w:p w14:paraId="397D9301" w14:textId="36B92B53" w:rsidR="00671848" w:rsidRPr="004823BB" w:rsidRDefault="00671848" w:rsidP="004823BB">
            <w:pPr>
              <w:pStyle w:val="txt"/>
              <w:shd w:val="clear" w:color="auto" w:fill="FFFFFF"/>
              <w:spacing w:before="0" w:beforeAutospacing="0" w:after="0" w:afterAutospacing="0"/>
            </w:pPr>
            <w:r w:rsidRPr="004823BB">
              <w:t>Порядок оказания педиатрической помощи</w:t>
            </w:r>
          </w:p>
        </w:tc>
        <w:tc>
          <w:tcPr>
            <w:tcW w:w="1418" w:type="dxa"/>
            <w:tcBorders>
              <w:top w:val="nil"/>
            </w:tcBorders>
          </w:tcPr>
          <w:p w14:paraId="217D6E8C" w14:textId="33423E66" w:rsidR="00671848" w:rsidRPr="004823BB" w:rsidRDefault="00050A5B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</w:tcPr>
          <w:p w14:paraId="6406BAE3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4823BB" w:rsidRPr="004823BB" w14:paraId="3A64A32B" w14:textId="77777777" w:rsidTr="00467F23">
        <w:tc>
          <w:tcPr>
            <w:tcW w:w="709" w:type="dxa"/>
          </w:tcPr>
          <w:p w14:paraId="39F343DA" w14:textId="53DDA401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14:paraId="447ECB8D" w14:textId="78BFD85B" w:rsidR="00671848" w:rsidRPr="004823BB" w:rsidRDefault="00671848" w:rsidP="004823BB">
            <w:pPr>
              <w:pStyle w:val="txt"/>
              <w:shd w:val="clear" w:color="auto" w:fill="FFFFFF"/>
              <w:spacing w:before="0" w:beforeAutospacing="0" w:after="0" w:afterAutospacing="0"/>
            </w:pPr>
            <w:r w:rsidRPr="004823BB"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1418" w:type="dxa"/>
          </w:tcPr>
          <w:p w14:paraId="4F53B364" w14:textId="0F60908C" w:rsidR="00671848" w:rsidRPr="004823BB" w:rsidRDefault="00050A5B" w:rsidP="004823BB">
            <w:pPr>
              <w:pStyle w:val="a4"/>
              <w:jc w:val="center"/>
              <w:rPr>
                <w:rFonts w:cs="Times New Roman"/>
              </w:rPr>
            </w:pPr>
            <w:r w:rsidRPr="004823BB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14:paraId="5915F4FE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823BB" w:rsidRPr="004823BB" w14:paraId="31C64290" w14:textId="77777777" w:rsidTr="00467F23">
        <w:trPr>
          <w:trHeight w:val="625"/>
        </w:trPr>
        <w:tc>
          <w:tcPr>
            <w:tcW w:w="709" w:type="dxa"/>
          </w:tcPr>
          <w:p w14:paraId="41D47BDE" w14:textId="78E9A5CF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14:paraId="0FA0C5EC" w14:textId="1AA7BA9F" w:rsidR="00671848" w:rsidRPr="004823BB" w:rsidRDefault="00671848" w:rsidP="004823BB">
            <w:pPr>
              <w:pStyle w:val="txt"/>
              <w:shd w:val="clear" w:color="auto" w:fill="FFFFFF"/>
              <w:spacing w:before="0" w:beforeAutospacing="0" w:after="0" w:afterAutospacing="0"/>
            </w:pPr>
            <w:r w:rsidRPr="004823BB">
              <w:t>Положение об отделении организации медицинской помощи несовершеннолетним в образовательных организациях</w:t>
            </w:r>
          </w:p>
        </w:tc>
        <w:tc>
          <w:tcPr>
            <w:tcW w:w="1418" w:type="dxa"/>
          </w:tcPr>
          <w:p w14:paraId="25D5B325" w14:textId="0695F4E6" w:rsidR="00671848" w:rsidRPr="004823BB" w:rsidRDefault="00050A5B" w:rsidP="004823BB">
            <w:pPr>
              <w:pStyle w:val="a4"/>
              <w:jc w:val="center"/>
              <w:rPr>
                <w:rFonts w:cs="Times New Roman"/>
              </w:rPr>
            </w:pPr>
            <w:r w:rsidRPr="004823BB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14:paraId="12466611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823BB" w:rsidRPr="004823BB" w14:paraId="665BCE74" w14:textId="77777777" w:rsidTr="00467F23">
        <w:tc>
          <w:tcPr>
            <w:tcW w:w="709" w:type="dxa"/>
          </w:tcPr>
          <w:p w14:paraId="1DF4647C" w14:textId="0A3029A9" w:rsidR="00671848" w:rsidRPr="004823BB" w:rsidRDefault="00B03C1A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14:paraId="43BF982D" w14:textId="56346637" w:rsidR="00671848" w:rsidRPr="004823BB" w:rsidRDefault="00B03C1A" w:rsidP="004823BB">
            <w:pPr>
              <w:pStyle w:val="txt"/>
              <w:shd w:val="clear" w:color="auto" w:fill="FFFFFF"/>
              <w:spacing w:before="0" w:beforeAutospacing="0" w:after="0" w:afterAutospacing="0"/>
            </w:pPr>
            <w:r w:rsidRPr="004823BB">
              <w:t>Положение об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418" w:type="dxa"/>
          </w:tcPr>
          <w:p w14:paraId="283DD9DB" w14:textId="41E0CB36" w:rsidR="00671848" w:rsidRPr="004823BB" w:rsidRDefault="00050A5B" w:rsidP="004823BB">
            <w:pPr>
              <w:pStyle w:val="a4"/>
              <w:jc w:val="center"/>
              <w:rPr>
                <w:rFonts w:cs="Times New Roman"/>
              </w:rPr>
            </w:pPr>
            <w:r w:rsidRPr="004823BB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14:paraId="67DB626D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823BB" w:rsidRPr="004823BB" w14:paraId="5527346C" w14:textId="77777777" w:rsidTr="00467F23">
        <w:tc>
          <w:tcPr>
            <w:tcW w:w="709" w:type="dxa"/>
          </w:tcPr>
          <w:p w14:paraId="6B0C36B1" w14:textId="45962B2F" w:rsidR="00671848" w:rsidRPr="004823BB" w:rsidRDefault="00050A5B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14:paraId="4E9B1C7C" w14:textId="79C8E99D" w:rsidR="00671848" w:rsidRPr="004823BB" w:rsidRDefault="00050A5B" w:rsidP="004823BB">
            <w:pPr>
              <w:pStyle w:val="txt"/>
              <w:shd w:val="clear" w:color="auto" w:fill="FFFFFF"/>
              <w:spacing w:before="0" w:beforeAutospacing="0" w:after="0" w:afterAutospacing="0"/>
            </w:pPr>
            <w:r w:rsidRPr="004823BB">
              <w:t>Порядок организации и оказания медицинской помощи с применением телемедицинских технологий</w:t>
            </w:r>
          </w:p>
        </w:tc>
        <w:tc>
          <w:tcPr>
            <w:tcW w:w="1418" w:type="dxa"/>
          </w:tcPr>
          <w:p w14:paraId="2FA0A860" w14:textId="67E09E2C" w:rsidR="00671848" w:rsidRPr="004823BB" w:rsidRDefault="00050A5B" w:rsidP="004823BB">
            <w:pPr>
              <w:pStyle w:val="a4"/>
              <w:jc w:val="center"/>
              <w:rPr>
                <w:rFonts w:cs="Times New Roman"/>
              </w:rPr>
            </w:pPr>
            <w:r w:rsidRPr="004823BB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14:paraId="416830DC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0534BC7F" w14:textId="77777777" w:rsidTr="00467F23">
        <w:tc>
          <w:tcPr>
            <w:tcW w:w="709" w:type="dxa"/>
          </w:tcPr>
          <w:p w14:paraId="0A249ADF" w14:textId="2261F0C5" w:rsidR="00671848" w:rsidRPr="004823BB" w:rsidRDefault="00050A5B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</w:tcPr>
          <w:p w14:paraId="3956070C" w14:textId="4DDBF92C" w:rsidR="004823BB" w:rsidRPr="004823BB" w:rsidRDefault="004823BB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 xml:space="preserve">Диспансеризация </w:t>
            </w:r>
          </w:p>
        </w:tc>
        <w:tc>
          <w:tcPr>
            <w:tcW w:w="1418" w:type="dxa"/>
          </w:tcPr>
          <w:p w14:paraId="34592D61" w14:textId="2F20E9BC" w:rsidR="00671848" w:rsidRPr="004823BB" w:rsidRDefault="00050A5B" w:rsidP="004823BB">
            <w:pPr>
              <w:pStyle w:val="a4"/>
              <w:jc w:val="center"/>
              <w:rPr>
                <w:rFonts w:cs="Times New Roman"/>
              </w:rPr>
            </w:pPr>
            <w:r w:rsidRPr="004823BB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14:paraId="5C2EA9CB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5529FF8B" w14:textId="77777777" w:rsidTr="00467F23">
        <w:tc>
          <w:tcPr>
            <w:tcW w:w="709" w:type="dxa"/>
          </w:tcPr>
          <w:p w14:paraId="3D3DFDD9" w14:textId="6A9891A3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E404CB2" w14:textId="7128C912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  <w:b/>
              </w:rPr>
              <w:t>Физиология и патология новорожденных</w:t>
            </w:r>
          </w:p>
        </w:tc>
        <w:tc>
          <w:tcPr>
            <w:tcW w:w="1418" w:type="dxa"/>
          </w:tcPr>
          <w:p w14:paraId="53CAFA7E" w14:textId="4B5AA0FE" w:rsidR="00671848" w:rsidRPr="004823BB" w:rsidRDefault="00671848" w:rsidP="004823BB">
            <w:pPr>
              <w:pStyle w:val="a4"/>
              <w:jc w:val="center"/>
              <w:rPr>
                <w:rFonts w:cs="Times New Roman"/>
              </w:rPr>
            </w:pPr>
            <w:r w:rsidRPr="004823BB">
              <w:rPr>
                <w:rFonts w:cs="Times New Roman"/>
                <w:b/>
              </w:rPr>
              <w:t>14</w:t>
            </w:r>
          </w:p>
        </w:tc>
        <w:tc>
          <w:tcPr>
            <w:tcW w:w="1984" w:type="dxa"/>
          </w:tcPr>
          <w:p w14:paraId="2CF88599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25566A5B" w14:textId="77777777" w:rsidTr="00467F23">
        <w:tc>
          <w:tcPr>
            <w:tcW w:w="709" w:type="dxa"/>
          </w:tcPr>
          <w:p w14:paraId="40808DFC" w14:textId="34CCA679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14:paraId="1ED3C142" w14:textId="7475DE1E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Физиология и патология пренатального периода</w:t>
            </w:r>
          </w:p>
        </w:tc>
        <w:tc>
          <w:tcPr>
            <w:tcW w:w="1418" w:type="dxa"/>
          </w:tcPr>
          <w:p w14:paraId="3CA9CA1B" w14:textId="68D70D92" w:rsidR="00671848" w:rsidRPr="004823BB" w:rsidRDefault="00671848" w:rsidP="004823BB">
            <w:pPr>
              <w:pStyle w:val="a4"/>
              <w:jc w:val="center"/>
              <w:rPr>
                <w:rFonts w:cs="Times New Roman"/>
              </w:rPr>
            </w:pPr>
            <w:r w:rsidRPr="004823BB">
              <w:rPr>
                <w:rFonts w:cs="Times New Roman"/>
              </w:rPr>
              <w:t>2</w:t>
            </w:r>
          </w:p>
        </w:tc>
        <w:tc>
          <w:tcPr>
            <w:tcW w:w="1984" w:type="dxa"/>
          </w:tcPr>
          <w:p w14:paraId="58BB5270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0C256BE0" w14:textId="77777777" w:rsidTr="00467F23">
        <w:tc>
          <w:tcPr>
            <w:tcW w:w="709" w:type="dxa"/>
          </w:tcPr>
          <w:p w14:paraId="3ABF6D85" w14:textId="73DF694C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14:paraId="5CD9534B" w14:textId="6B2FDE7D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Физиология и патология интранатального периода</w:t>
            </w:r>
          </w:p>
        </w:tc>
        <w:tc>
          <w:tcPr>
            <w:tcW w:w="1418" w:type="dxa"/>
          </w:tcPr>
          <w:p w14:paraId="185D4522" w14:textId="26774F55" w:rsidR="00671848" w:rsidRPr="004823BB" w:rsidRDefault="00671848" w:rsidP="004823BB">
            <w:pPr>
              <w:pStyle w:val="a4"/>
              <w:jc w:val="center"/>
              <w:rPr>
                <w:rFonts w:cs="Times New Roman"/>
              </w:rPr>
            </w:pPr>
            <w:r w:rsidRPr="004823BB">
              <w:rPr>
                <w:rFonts w:cs="Times New Roman"/>
              </w:rPr>
              <w:t>2</w:t>
            </w:r>
          </w:p>
        </w:tc>
        <w:tc>
          <w:tcPr>
            <w:tcW w:w="1984" w:type="dxa"/>
          </w:tcPr>
          <w:p w14:paraId="4D31D782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1F3A7C18" w14:textId="77777777" w:rsidTr="00467F23">
        <w:tc>
          <w:tcPr>
            <w:tcW w:w="709" w:type="dxa"/>
          </w:tcPr>
          <w:p w14:paraId="1A7403A9" w14:textId="504FCBD9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14:paraId="6FBD3C97" w14:textId="76AA0CB0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Физиология и патология доношенного новорожденного</w:t>
            </w:r>
          </w:p>
        </w:tc>
        <w:tc>
          <w:tcPr>
            <w:tcW w:w="1418" w:type="dxa"/>
          </w:tcPr>
          <w:p w14:paraId="49CA50A9" w14:textId="74B5C414" w:rsidR="00671848" w:rsidRPr="004823BB" w:rsidRDefault="00671848" w:rsidP="004823BB">
            <w:pPr>
              <w:pStyle w:val="a4"/>
              <w:jc w:val="center"/>
              <w:rPr>
                <w:rFonts w:cs="Times New Roman"/>
              </w:rPr>
            </w:pPr>
            <w:r w:rsidRPr="004823BB">
              <w:rPr>
                <w:rFonts w:cs="Times New Roman"/>
              </w:rPr>
              <w:t>4</w:t>
            </w:r>
          </w:p>
        </w:tc>
        <w:tc>
          <w:tcPr>
            <w:tcW w:w="1984" w:type="dxa"/>
          </w:tcPr>
          <w:p w14:paraId="71853B22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5A8491F0" w14:textId="77777777" w:rsidTr="00467F23">
        <w:tc>
          <w:tcPr>
            <w:tcW w:w="709" w:type="dxa"/>
          </w:tcPr>
          <w:p w14:paraId="0BB7C701" w14:textId="24267522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14:paraId="245A38D9" w14:textId="6072917E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Физиология и патология недоношенного новорожденного</w:t>
            </w:r>
          </w:p>
        </w:tc>
        <w:tc>
          <w:tcPr>
            <w:tcW w:w="1418" w:type="dxa"/>
          </w:tcPr>
          <w:p w14:paraId="34439B40" w14:textId="264487A2" w:rsidR="00671848" w:rsidRPr="004823BB" w:rsidRDefault="00671848" w:rsidP="004823BB">
            <w:pPr>
              <w:pStyle w:val="a4"/>
              <w:jc w:val="center"/>
              <w:rPr>
                <w:rFonts w:cs="Times New Roman"/>
              </w:rPr>
            </w:pPr>
            <w:r w:rsidRPr="004823BB">
              <w:rPr>
                <w:rFonts w:cs="Times New Roman"/>
              </w:rPr>
              <w:t>2</w:t>
            </w:r>
          </w:p>
        </w:tc>
        <w:tc>
          <w:tcPr>
            <w:tcW w:w="1984" w:type="dxa"/>
          </w:tcPr>
          <w:p w14:paraId="20A7A57E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332C91E8" w14:textId="77777777" w:rsidTr="00467F23">
        <w:tc>
          <w:tcPr>
            <w:tcW w:w="709" w:type="dxa"/>
          </w:tcPr>
          <w:p w14:paraId="314EDCFC" w14:textId="265552D2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14:paraId="3980833E" w14:textId="56C8D7E0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Инфекционные заболевания новорожденного</w:t>
            </w:r>
          </w:p>
        </w:tc>
        <w:tc>
          <w:tcPr>
            <w:tcW w:w="1418" w:type="dxa"/>
          </w:tcPr>
          <w:p w14:paraId="1237B73F" w14:textId="7BD36061" w:rsidR="00671848" w:rsidRPr="004823BB" w:rsidRDefault="00671848" w:rsidP="004823BB">
            <w:pPr>
              <w:pStyle w:val="a4"/>
              <w:jc w:val="center"/>
              <w:rPr>
                <w:rFonts w:cs="Times New Roman"/>
              </w:rPr>
            </w:pPr>
            <w:r w:rsidRPr="004823BB">
              <w:rPr>
                <w:rFonts w:cs="Times New Roman"/>
              </w:rPr>
              <w:t>4</w:t>
            </w:r>
          </w:p>
        </w:tc>
        <w:tc>
          <w:tcPr>
            <w:tcW w:w="1984" w:type="dxa"/>
          </w:tcPr>
          <w:p w14:paraId="7E7D9791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0676C74E" w14:textId="77777777" w:rsidTr="00B05AC0">
        <w:trPr>
          <w:trHeight w:val="425"/>
        </w:trPr>
        <w:tc>
          <w:tcPr>
            <w:tcW w:w="709" w:type="dxa"/>
          </w:tcPr>
          <w:p w14:paraId="3BBE4472" w14:textId="4148575E" w:rsidR="00671848" w:rsidRPr="004823BB" w:rsidRDefault="00671848" w:rsidP="004823BB">
            <w:pPr>
              <w:pStyle w:val="a4"/>
              <w:rPr>
                <w:rFonts w:cs="Times New Roman"/>
                <w:b/>
              </w:rPr>
            </w:pPr>
            <w:r w:rsidRPr="004823BB">
              <w:rPr>
                <w:rFonts w:cs="Times New Roman"/>
                <w:b/>
              </w:rPr>
              <w:t>3</w:t>
            </w:r>
          </w:p>
        </w:tc>
        <w:tc>
          <w:tcPr>
            <w:tcW w:w="4536" w:type="dxa"/>
          </w:tcPr>
          <w:p w14:paraId="0D549E9C" w14:textId="77777777" w:rsidR="00671848" w:rsidRPr="004823BB" w:rsidRDefault="00671848" w:rsidP="004823BB">
            <w:pPr>
              <w:pStyle w:val="a4"/>
              <w:rPr>
                <w:rFonts w:cs="Times New Roman"/>
                <w:b/>
              </w:rPr>
            </w:pPr>
            <w:r w:rsidRPr="004823BB">
              <w:rPr>
                <w:rFonts w:cs="Times New Roman"/>
                <w:b/>
              </w:rPr>
              <w:t>Физиология и патология подростков</w:t>
            </w:r>
          </w:p>
        </w:tc>
        <w:tc>
          <w:tcPr>
            <w:tcW w:w="1418" w:type="dxa"/>
          </w:tcPr>
          <w:p w14:paraId="02558E4F" w14:textId="6FDAF659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274112B1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66FFE71E" w14:textId="77777777" w:rsidTr="00A84EB6">
        <w:tc>
          <w:tcPr>
            <w:tcW w:w="709" w:type="dxa"/>
          </w:tcPr>
          <w:p w14:paraId="15C8ABE4" w14:textId="0845E906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3.1</w:t>
            </w:r>
          </w:p>
        </w:tc>
        <w:tc>
          <w:tcPr>
            <w:tcW w:w="4536" w:type="dxa"/>
          </w:tcPr>
          <w:p w14:paraId="4E771847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Анатомо-физиологические особенности подросткового периода</w:t>
            </w:r>
          </w:p>
        </w:tc>
        <w:tc>
          <w:tcPr>
            <w:tcW w:w="1418" w:type="dxa"/>
          </w:tcPr>
          <w:p w14:paraId="49EB3C73" w14:textId="608CC2B0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07AEDC1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74CD81FE" w14:textId="77777777" w:rsidTr="00A84EB6">
        <w:tc>
          <w:tcPr>
            <w:tcW w:w="709" w:type="dxa"/>
          </w:tcPr>
          <w:p w14:paraId="02525A38" w14:textId="662E6AC8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3.2</w:t>
            </w:r>
          </w:p>
        </w:tc>
        <w:tc>
          <w:tcPr>
            <w:tcW w:w="4536" w:type="dxa"/>
          </w:tcPr>
          <w:p w14:paraId="2C5BD489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Особенности клинического течения болезней в подростковом периоде</w:t>
            </w:r>
          </w:p>
        </w:tc>
        <w:tc>
          <w:tcPr>
            <w:tcW w:w="1418" w:type="dxa"/>
          </w:tcPr>
          <w:p w14:paraId="59F55C78" w14:textId="77777777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4E94A20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1722FE48" w14:textId="77777777" w:rsidTr="00A84EB6">
        <w:tc>
          <w:tcPr>
            <w:tcW w:w="709" w:type="dxa"/>
          </w:tcPr>
          <w:p w14:paraId="0B00DB59" w14:textId="69C6DB38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3.3</w:t>
            </w:r>
          </w:p>
        </w:tc>
        <w:tc>
          <w:tcPr>
            <w:tcW w:w="4536" w:type="dxa"/>
          </w:tcPr>
          <w:p w14:paraId="3AEB925D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Организация лечебно-профилактической помощи подросткам</w:t>
            </w:r>
          </w:p>
        </w:tc>
        <w:tc>
          <w:tcPr>
            <w:tcW w:w="1418" w:type="dxa"/>
          </w:tcPr>
          <w:p w14:paraId="7A5AD9FD" w14:textId="454DAC0E" w:rsidR="00671848" w:rsidRPr="004823BB" w:rsidRDefault="00671848" w:rsidP="004823BB">
            <w:pPr>
              <w:pStyle w:val="a4"/>
              <w:jc w:val="center"/>
              <w:rPr>
                <w:rFonts w:cs="Times New Roman"/>
              </w:rPr>
            </w:pPr>
            <w:r w:rsidRPr="004823BB">
              <w:rPr>
                <w:rFonts w:cs="Times New Roman"/>
              </w:rPr>
              <w:t>2</w:t>
            </w:r>
          </w:p>
        </w:tc>
        <w:tc>
          <w:tcPr>
            <w:tcW w:w="1984" w:type="dxa"/>
          </w:tcPr>
          <w:p w14:paraId="0A69C7CF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0BABE760" w14:textId="77777777" w:rsidTr="00467F23">
        <w:tc>
          <w:tcPr>
            <w:tcW w:w="709" w:type="dxa"/>
          </w:tcPr>
          <w:p w14:paraId="5EF96858" w14:textId="092D6C6E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14:paraId="2124CFDD" w14:textId="77777777" w:rsidR="00671848" w:rsidRPr="004823BB" w:rsidRDefault="00671848" w:rsidP="004823BB">
            <w:pPr>
              <w:pStyle w:val="a4"/>
              <w:rPr>
                <w:rFonts w:cs="Times New Roman"/>
                <w:b/>
                <w:bCs/>
              </w:rPr>
            </w:pPr>
            <w:r w:rsidRPr="004823BB">
              <w:rPr>
                <w:rFonts w:cs="Times New Roman"/>
                <w:b/>
                <w:bCs/>
              </w:rPr>
              <w:t>Питание здоровых и больных детей и подростков</w:t>
            </w:r>
          </w:p>
        </w:tc>
        <w:tc>
          <w:tcPr>
            <w:tcW w:w="1418" w:type="dxa"/>
          </w:tcPr>
          <w:p w14:paraId="1C47073C" w14:textId="4833FEE0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6BED5A3E" w14:textId="64D20973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3BB" w:rsidRPr="004823BB" w14:paraId="6D02B79A" w14:textId="77777777" w:rsidTr="00467F23">
        <w:tc>
          <w:tcPr>
            <w:tcW w:w="709" w:type="dxa"/>
          </w:tcPr>
          <w:p w14:paraId="5CD80240" w14:textId="1CA9E742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14:paraId="65DB29D0" w14:textId="24F54E29" w:rsidR="00671848" w:rsidRPr="004823BB" w:rsidRDefault="00671848" w:rsidP="004823BB">
            <w:pPr>
              <w:pStyle w:val="a4"/>
              <w:rPr>
                <w:rFonts w:cs="Times New Roman"/>
                <w:bCs/>
              </w:rPr>
            </w:pPr>
            <w:r w:rsidRPr="004823BB">
              <w:rPr>
                <w:rFonts w:cs="Times New Roman"/>
              </w:rPr>
              <w:t>Понятие о нутрициологии</w:t>
            </w:r>
          </w:p>
        </w:tc>
        <w:tc>
          <w:tcPr>
            <w:tcW w:w="1418" w:type="dxa"/>
          </w:tcPr>
          <w:p w14:paraId="23E0053A" w14:textId="3F2DAE59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43554CA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15AE637A" w14:textId="77777777" w:rsidTr="00467F23">
        <w:tc>
          <w:tcPr>
            <w:tcW w:w="709" w:type="dxa"/>
          </w:tcPr>
          <w:p w14:paraId="1C4A7034" w14:textId="1663B12E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14:paraId="6EBF4C09" w14:textId="77777777" w:rsidR="00671848" w:rsidRPr="004823BB" w:rsidRDefault="00671848" w:rsidP="004823BB">
            <w:pPr>
              <w:pStyle w:val="a4"/>
              <w:rPr>
                <w:rFonts w:cs="Times New Roman"/>
                <w:bCs/>
              </w:rPr>
            </w:pPr>
            <w:r w:rsidRPr="004823BB">
              <w:rPr>
                <w:rFonts w:cs="Times New Roman"/>
              </w:rPr>
              <w:t>Рациональное вскармливание детей первого года жизни</w:t>
            </w:r>
          </w:p>
        </w:tc>
        <w:tc>
          <w:tcPr>
            <w:tcW w:w="1418" w:type="dxa"/>
          </w:tcPr>
          <w:p w14:paraId="3BD4EA9C" w14:textId="7A0827F3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2392787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1732E488" w14:textId="77777777" w:rsidTr="00467F23">
        <w:tc>
          <w:tcPr>
            <w:tcW w:w="709" w:type="dxa"/>
          </w:tcPr>
          <w:p w14:paraId="5E2AF57E" w14:textId="15734299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14:paraId="3118C920" w14:textId="77777777" w:rsidR="00671848" w:rsidRPr="004823BB" w:rsidRDefault="00671848" w:rsidP="004823BB">
            <w:pPr>
              <w:pStyle w:val="a4"/>
              <w:rPr>
                <w:rFonts w:cs="Times New Roman"/>
                <w:bCs/>
              </w:rPr>
            </w:pPr>
            <w:r w:rsidRPr="004823BB">
              <w:rPr>
                <w:rFonts w:cs="Times New Roman"/>
              </w:rPr>
              <w:t>Рациональное вскармливание ребенка от 1 года до 3 лет</w:t>
            </w:r>
          </w:p>
        </w:tc>
        <w:tc>
          <w:tcPr>
            <w:tcW w:w="1418" w:type="dxa"/>
          </w:tcPr>
          <w:p w14:paraId="1EE8AF1D" w14:textId="2754ED01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F92A0E2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3BB" w:rsidRPr="004823BB" w14:paraId="27ECC37A" w14:textId="77777777" w:rsidTr="00467F23">
        <w:tc>
          <w:tcPr>
            <w:tcW w:w="709" w:type="dxa"/>
          </w:tcPr>
          <w:p w14:paraId="1675F480" w14:textId="6E3C1ED3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</w:tcPr>
          <w:p w14:paraId="463183BA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Рациональное питание детей дошкольного и школьного возраста</w:t>
            </w:r>
          </w:p>
        </w:tc>
        <w:tc>
          <w:tcPr>
            <w:tcW w:w="1418" w:type="dxa"/>
          </w:tcPr>
          <w:p w14:paraId="74975D5E" w14:textId="77777777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DE5E771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2A4922FE" w14:textId="77777777" w:rsidTr="00467F23">
        <w:tc>
          <w:tcPr>
            <w:tcW w:w="709" w:type="dxa"/>
          </w:tcPr>
          <w:p w14:paraId="4113E8AD" w14:textId="6AB233EC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</w:tcPr>
          <w:p w14:paraId="33D20805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Диетотерапия при различных заболеваниях</w:t>
            </w:r>
          </w:p>
        </w:tc>
        <w:tc>
          <w:tcPr>
            <w:tcW w:w="1418" w:type="dxa"/>
          </w:tcPr>
          <w:p w14:paraId="1B8A731F" w14:textId="3F5116F3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296F34CB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2D911A92" w14:textId="77777777" w:rsidTr="00467F23">
        <w:tc>
          <w:tcPr>
            <w:tcW w:w="709" w:type="dxa"/>
          </w:tcPr>
          <w:p w14:paraId="21036C4D" w14:textId="09221F65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1B5E8238" w14:textId="0AF2F031" w:rsidR="00671848" w:rsidRPr="004823BB" w:rsidRDefault="00671848" w:rsidP="004823BB">
            <w:pPr>
              <w:pStyle w:val="a4"/>
              <w:rPr>
                <w:rFonts w:cs="Times New Roman"/>
                <w:b/>
              </w:rPr>
            </w:pPr>
            <w:r w:rsidRPr="004823BB">
              <w:rPr>
                <w:rFonts w:cs="Times New Roman"/>
                <w:b/>
              </w:rPr>
              <w:t>Заболевания органов дыхания</w:t>
            </w:r>
          </w:p>
        </w:tc>
        <w:tc>
          <w:tcPr>
            <w:tcW w:w="1418" w:type="dxa"/>
          </w:tcPr>
          <w:p w14:paraId="13B65352" w14:textId="7354C659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54A73460" w14:textId="048D8C03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3BB" w:rsidRPr="004823BB" w14:paraId="2363F3D6" w14:textId="77777777" w:rsidTr="00467F23">
        <w:tc>
          <w:tcPr>
            <w:tcW w:w="709" w:type="dxa"/>
          </w:tcPr>
          <w:p w14:paraId="32B528C2" w14:textId="53F1FAD4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14:paraId="6AE96C85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Возрастные анатомо-физиологические особенности органов дыхания у детей</w:t>
            </w:r>
          </w:p>
        </w:tc>
        <w:tc>
          <w:tcPr>
            <w:tcW w:w="1418" w:type="dxa"/>
          </w:tcPr>
          <w:p w14:paraId="17F5268D" w14:textId="3A762A9E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2D4A8FE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749668B3" w14:textId="77777777" w:rsidTr="00467F23">
        <w:tc>
          <w:tcPr>
            <w:tcW w:w="709" w:type="dxa"/>
          </w:tcPr>
          <w:p w14:paraId="4C8E313B" w14:textId="2D805D94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14:paraId="06039222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Методы исследования органов дыхания и интерпретация результатов</w:t>
            </w:r>
          </w:p>
        </w:tc>
        <w:tc>
          <w:tcPr>
            <w:tcW w:w="1418" w:type="dxa"/>
          </w:tcPr>
          <w:p w14:paraId="5209D2D4" w14:textId="218E52AA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DE9FCDC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41481EDF" w14:textId="77777777" w:rsidTr="00467F23">
        <w:tc>
          <w:tcPr>
            <w:tcW w:w="709" w:type="dxa"/>
          </w:tcPr>
          <w:p w14:paraId="493B80A1" w14:textId="08F277A9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</w:tcPr>
          <w:p w14:paraId="0AC28605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Заболевания верхних дыхательных путей: этиопатогенез, клиническая картина, диагностика, терапия</w:t>
            </w:r>
          </w:p>
        </w:tc>
        <w:tc>
          <w:tcPr>
            <w:tcW w:w="1418" w:type="dxa"/>
          </w:tcPr>
          <w:p w14:paraId="639C2603" w14:textId="3C1B6845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86B23C4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55609BB6" w14:textId="77777777" w:rsidTr="00467F23">
        <w:tc>
          <w:tcPr>
            <w:tcW w:w="709" w:type="dxa"/>
          </w:tcPr>
          <w:p w14:paraId="06D536D8" w14:textId="6DFA5B3C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</w:tcPr>
          <w:p w14:paraId="3CA5AA2D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Заболевания нижних дыхательных путей: этиопатогенез, клиническая картина, диагностика, терапия</w:t>
            </w:r>
          </w:p>
        </w:tc>
        <w:tc>
          <w:tcPr>
            <w:tcW w:w="1418" w:type="dxa"/>
          </w:tcPr>
          <w:p w14:paraId="3A7E528B" w14:textId="69FA2316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B31824E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722CC705" w14:textId="77777777" w:rsidTr="00467F23">
        <w:tc>
          <w:tcPr>
            <w:tcW w:w="709" w:type="dxa"/>
          </w:tcPr>
          <w:p w14:paraId="764289DA" w14:textId="4556FA99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536" w:type="dxa"/>
          </w:tcPr>
          <w:p w14:paraId="71AF703F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Туберкулез органов дыхания у детей и подростков</w:t>
            </w:r>
          </w:p>
        </w:tc>
        <w:tc>
          <w:tcPr>
            <w:tcW w:w="1418" w:type="dxa"/>
          </w:tcPr>
          <w:p w14:paraId="72720B0F" w14:textId="5950C02A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C1F2720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3BB" w:rsidRPr="004823BB" w14:paraId="3F7D68F6" w14:textId="77777777" w:rsidTr="00467F23">
        <w:tc>
          <w:tcPr>
            <w:tcW w:w="709" w:type="dxa"/>
          </w:tcPr>
          <w:p w14:paraId="3ADC0733" w14:textId="4AE9F55F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536" w:type="dxa"/>
          </w:tcPr>
          <w:p w14:paraId="260CF716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Поражение легких при генетически детерминированных и наследственных заболеваниях</w:t>
            </w:r>
          </w:p>
        </w:tc>
        <w:tc>
          <w:tcPr>
            <w:tcW w:w="1418" w:type="dxa"/>
          </w:tcPr>
          <w:p w14:paraId="5A6FCC60" w14:textId="5C7EA2B8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E00605C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4747F1DF" w14:textId="77777777" w:rsidTr="00467F23">
        <w:tc>
          <w:tcPr>
            <w:tcW w:w="709" w:type="dxa"/>
          </w:tcPr>
          <w:p w14:paraId="49308068" w14:textId="4F744DED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64BAE3DB" w14:textId="77777777" w:rsidR="00671848" w:rsidRPr="004823BB" w:rsidRDefault="00671848" w:rsidP="004823BB">
            <w:pPr>
              <w:pStyle w:val="a4"/>
              <w:rPr>
                <w:rFonts w:cs="Times New Roman"/>
                <w:b/>
              </w:rPr>
            </w:pPr>
            <w:r w:rsidRPr="004823BB">
              <w:rPr>
                <w:rFonts w:cs="Times New Roman"/>
                <w:b/>
              </w:rPr>
              <w:t xml:space="preserve">Болезни органов кровообращения. Диффузные болезни соединительной ткани. Ревматические заболевания. </w:t>
            </w:r>
          </w:p>
        </w:tc>
        <w:tc>
          <w:tcPr>
            <w:tcW w:w="1418" w:type="dxa"/>
          </w:tcPr>
          <w:p w14:paraId="70C42CBC" w14:textId="7701B56B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30F522E1" w14:textId="454112D3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2017B12A" w14:textId="77777777" w:rsidTr="00467F23">
        <w:tc>
          <w:tcPr>
            <w:tcW w:w="709" w:type="dxa"/>
          </w:tcPr>
          <w:p w14:paraId="2E16D393" w14:textId="3E1057A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14:paraId="3CBF86E5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Возрастные анатомо-физиологические особенности системы кровообращения у детей</w:t>
            </w:r>
          </w:p>
        </w:tc>
        <w:tc>
          <w:tcPr>
            <w:tcW w:w="1418" w:type="dxa"/>
          </w:tcPr>
          <w:p w14:paraId="1AA6C687" w14:textId="77777777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B1AD986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</w:tr>
      <w:tr w:rsidR="004823BB" w:rsidRPr="004823BB" w14:paraId="66799B0E" w14:textId="77777777" w:rsidTr="00467F23">
        <w:tc>
          <w:tcPr>
            <w:tcW w:w="709" w:type="dxa"/>
          </w:tcPr>
          <w:p w14:paraId="47F456AC" w14:textId="4AA8021B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14:paraId="03ADEA17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Методы исследования сердечно-сосудистой системы и интерпретация результатов</w:t>
            </w:r>
          </w:p>
        </w:tc>
        <w:tc>
          <w:tcPr>
            <w:tcW w:w="1418" w:type="dxa"/>
          </w:tcPr>
          <w:p w14:paraId="41FA3385" w14:textId="24E64AD4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69753E0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3ACD8CF5" w14:textId="77777777" w:rsidTr="00467F23">
        <w:tc>
          <w:tcPr>
            <w:tcW w:w="709" w:type="dxa"/>
          </w:tcPr>
          <w:p w14:paraId="623E4A64" w14:textId="187F2B69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536" w:type="dxa"/>
          </w:tcPr>
          <w:p w14:paraId="0AB8C429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Врожденные пороки сердца</w:t>
            </w:r>
          </w:p>
        </w:tc>
        <w:tc>
          <w:tcPr>
            <w:tcW w:w="1418" w:type="dxa"/>
          </w:tcPr>
          <w:p w14:paraId="6D4A0699" w14:textId="3DE401CE" w:rsidR="00671848" w:rsidRPr="004823BB" w:rsidRDefault="00671848" w:rsidP="004823BB">
            <w:pPr>
              <w:pStyle w:val="a4"/>
              <w:jc w:val="center"/>
              <w:rPr>
                <w:rFonts w:cs="Times New Roman"/>
              </w:rPr>
            </w:pPr>
            <w:r w:rsidRPr="004823BB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14:paraId="4BEC1424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</w:tr>
      <w:tr w:rsidR="004823BB" w:rsidRPr="004823BB" w14:paraId="344A2BEB" w14:textId="77777777" w:rsidTr="00467F23">
        <w:tc>
          <w:tcPr>
            <w:tcW w:w="709" w:type="dxa"/>
          </w:tcPr>
          <w:p w14:paraId="7AA571B6" w14:textId="60C438D8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536" w:type="dxa"/>
          </w:tcPr>
          <w:p w14:paraId="380843BC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Синдром вегетативной дистонии (далее − СВД) у детей</w:t>
            </w:r>
          </w:p>
        </w:tc>
        <w:tc>
          <w:tcPr>
            <w:tcW w:w="1418" w:type="dxa"/>
          </w:tcPr>
          <w:p w14:paraId="301B5D70" w14:textId="428B0144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4DC58DF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16AB5D70" w14:textId="77777777" w:rsidTr="00467F23">
        <w:tc>
          <w:tcPr>
            <w:tcW w:w="709" w:type="dxa"/>
          </w:tcPr>
          <w:p w14:paraId="1C83A619" w14:textId="551200C3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536" w:type="dxa"/>
          </w:tcPr>
          <w:p w14:paraId="0187CAC1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Артериальная гипертензия у детей</w:t>
            </w:r>
          </w:p>
        </w:tc>
        <w:tc>
          <w:tcPr>
            <w:tcW w:w="1418" w:type="dxa"/>
          </w:tcPr>
          <w:p w14:paraId="5179EE08" w14:textId="34AB8C0F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DAD9148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</w:tr>
      <w:tr w:rsidR="004823BB" w:rsidRPr="004823BB" w14:paraId="6812979F" w14:textId="77777777" w:rsidTr="00467F23">
        <w:tc>
          <w:tcPr>
            <w:tcW w:w="709" w:type="dxa"/>
          </w:tcPr>
          <w:p w14:paraId="472C42D7" w14:textId="4C127C55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4536" w:type="dxa"/>
          </w:tcPr>
          <w:p w14:paraId="080D11F1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Болезни эндо- и миокарда: патогенетические механизмы развития, клиническая картина, диагностика, современные подходы к терапии</w:t>
            </w:r>
          </w:p>
        </w:tc>
        <w:tc>
          <w:tcPr>
            <w:tcW w:w="1418" w:type="dxa"/>
          </w:tcPr>
          <w:p w14:paraId="78760A3D" w14:textId="034028BA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373AF22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5AE38A5A" w14:textId="77777777" w:rsidTr="00467F23">
        <w:tc>
          <w:tcPr>
            <w:tcW w:w="709" w:type="dxa"/>
          </w:tcPr>
          <w:p w14:paraId="2C4F9AA9" w14:textId="24B2F3EA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4536" w:type="dxa"/>
          </w:tcPr>
          <w:p w14:paraId="04ED0E74" w14:textId="67B00191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Ревматические болезни: патогенетические механизмы развития, особенности клинической картины, диагностика, лечение и прогноз</w:t>
            </w:r>
          </w:p>
        </w:tc>
        <w:tc>
          <w:tcPr>
            <w:tcW w:w="1418" w:type="dxa"/>
          </w:tcPr>
          <w:p w14:paraId="15502F71" w14:textId="4C29B02A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038B77A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6818F671" w14:textId="77777777" w:rsidTr="00467F23">
        <w:tc>
          <w:tcPr>
            <w:tcW w:w="709" w:type="dxa"/>
          </w:tcPr>
          <w:p w14:paraId="663F8006" w14:textId="5E046C7A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2D1F6483" w14:textId="77777777" w:rsidR="00671848" w:rsidRPr="004823BB" w:rsidRDefault="00671848" w:rsidP="004823BB">
            <w:pPr>
              <w:pStyle w:val="a4"/>
              <w:rPr>
                <w:rFonts w:cs="Times New Roman"/>
                <w:b/>
              </w:rPr>
            </w:pPr>
            <w:r w:rsidRPr="004823BB">
              <w:rPr>
                <w:rFonts w:cs="Times New Roman"/>
                <w:b/>
              </w:rPr>
              <w:t>Болезни органов кроветворения, геморрагические и тромботические заболевания</w:t>
            </w:r>
          </w:p>
        </w:tc>
        <w:tc>
          <w:tcPr>
            <w:tcW w:w="1418" w:type="dxa"/>
          </w:tcPr>
          <w:p w14:paraId="285FB282" w14:textId="10393790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7A4FF28D" w14:textId="6C7C0A48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68CD3E7A" w14:textId="77777777" w:rsidTr="00467F23">
        <w:tc>
          <w:tcPr>
            <w:tcW w:w="709" w:type="dxa"/>
          </w:tcPr>
          <w:p w14:paraId="20B34A8F" w14:textId="668E2B2C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lastRenderedPageBreak/>
              <w:t>7.1</w:t>
            </w:r>
          </w:p>
        </w:tc>
        <w:tc>
          <w:tcPr>
            <w:tcW w:w="4536" w:type="dxa"/>
          </w:tcPr>
          <w:p w14:paraId="19400CF2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Анатомо-физиологические особенности кроветворной системы и системы гемостаза</w:t>
            </w:r>
          </w:p>
        </w:tc>
        <w:tc>
          <w:tcPr>
            <w:tcW w:w="1418" w:type="dxa"/>
          </w:tcPr>
          <w:p w14:paraId="493D4DD8" w14:textId="23A67E30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FE03E92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4C2BE44D" w14:textId="77777777" w:rsidTr="00467F23">
        <w:tc>
          <w:tcPr>
            <w:tcW w:w="709" w:type="dxa"/>
          </w:tcPr>
          <w:p w14:paraId="24E2CD8D" w14:textId="69F5E00C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7.2</w:t>
            </w:r>
          </w:p>
        </w:tc>
        <w:tc>
          <w:tcPr>
            <w:tcW w:w="4536" w:type="dxa"/>
          </w:tcPr>
          <w:p w14:paraId="2BF45E09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Методы исследования</w:t>
            </w:r>
          </w:p>
        </w:tc>
        <w:tc>
          <w:tcPr>
            <w:tcW w:w="1418" w:type="dxa"/>
          </w:tcPr>
          <w:p w14:paraId="58C84181" w14:textId="545ED25F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585E196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239559ED" w14:textId="77777777" w:rsidTr="00467F23">
        <w:tc>
          <w:tcPr>
            <w:tcW w:w="709" w:type="dxa"/>
          </w:tcPr>
          <w:p w14:paraId="4AE22946" w14:textId="77ECFC5D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7.3</w:t>
            </w:r>
          </w:p>
        </w:tc>
        <w:tc>
          <w:tcPr>
            <w:tcW w:w="4536" w:type="dxa"/>
          </w:tcPr>
          <w:p w14:paraId="61565152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Анемии: этиопатогенез, возрастные особенности клинической картины, диагностика, лечение и прогноз</w:t>
            </w:r>
          </w:p>
        </w:tc>
        <w:tc>
          <w:tcPr>
            <w:tcW w:w="1418" w:type="dxa"/>
          </w:tcPr>
          <w:p w14:paraId="477AB066" w14:textId="437B5DEF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8CE0B53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75162101" w14:textId="77777777" w:rsidTr="00467F23">
        <w:tc>
          <w:tcPr>
            <w:tcW w:w="709" w:type="dxa"/>
          </w:tcPr>
          <w:p w14:paraId="33A7ACB8" w14:textId="1603B120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7.4</w:t>
            </w:r>
          </w:p>
        </w:tc>
        <w:tc>
          <w:tcPr>
            <w:tcW w:w="4536" w:type="dxa"/>
          </w:tcPr>
          <w:p w14:paraId="4299DD98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Геморрагические и тромботические заболевания: этиопатогенез, возрастные особенности клинической картины, диагностика, лечение и прогноз</w:t>
            </w:r>
          </w:p>
        </w:tc>
        <w:tc>
          <w:tcPr>
            <w:tcW w:w="1418" w:type="dxa"/>
          </w:tcPr>
          <w:p w14:paraId="23D6E663" w14:textId="13988F90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6513976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1EDEA280" w14:textId="77777777" w:rsidTr="00467F23">
        <w:tc>
          <w:tcPr>
            <w:tcW w:w="709" w:type="dxa"/>
          </w:tcPr>
          <w:p w14:paraId="6CFD2BF5" w14:textId="1DF50F4C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7.5</w:t>
            </w:r>
          </w:p>
        </w:tc>
        <w:tc>
          <w:tcPr>
            <w:tcW w:w="4536" w:type="dxa"/>
          </w:tcPr>
          <w:p w14:paraId="478C34F0" w14:textId="71C443DF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Основы гематоонкологии</w:t>
            </w:r>
          </w:p>
        </w:tc>
        <w:tc>
          <w:tcPr>
            <w:tcW w:w="1418" w:type="dxa"/>
          </w:tcPr>
          <w:p w14:paraId="68D7BA6B" w14:textId="680D2BB0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71795E7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4367D272" w14:textId="77777777" w:rsidTr="00467F23">
        <w:tc>
          <w:tcPr>
            <w:tcW w:w="709" w:type="dxa"/>
          </w:tcPr>
          <w:p w14:paraId="5E0CCB56" w14:textId="31CBA6C9" w:rsidR="00671848" w:rsidRPr="004823BB" w:rsidRDefault="00671848" w:rsidP="004823BB">
            <w:pPr>
              <w:pStyle w:val="a4"/>
              <w:rPr>
                <w:rFonts w:cs="Times New Roman"/>
                <w:b/>
              </w:rPr>
            </w:pPr>
            <w:r w:rsidRPr="004823BB">
              <w:rPr>
                <w:rFonts w:cs="Times New Roman"/>
                <w:b/>
              </w:rPr>
              <w:t>8</w:t>
            </w:r>
          </w:p>
        </w:tc>
        <w:tc>
          <w:tcPr>
            <w:tcW w:w="4536" w:type="dxa"/>
          </w:tcPr>
          <w:p w14:paraId="2BE17CFB" w14:textId="116CBF12" w:rsidR="00671848" w:rsidRPr="004823BB" w:rsidRDefault="00671848" w:rsidP="004823BB">
            <w:pPr>
              <w:pStyle w:val="a4"/>
              <w:rPr>
                <w:rFonts w:cs="Times New Roman"/>
                <w:b/>
              </w:rPr>
            </w:pPr>
            <w:r w:rsidRPr="004823BB">
              <w:rPr>
                <w:rFonts w:cs="Times New Roman"/>
                <w:b/>
              </w:rPr>
              <w:t>Болезни органов пищеварения</w:t>
            </w:r>
          </w:p>
        </w:tc>
        <w:tc>
          <w:tcPr>
            <w:tcW w:w="1418" w:type="dxa"/>
          </w:tcPr>
          <w:p w14:paraId="048481C1" w14:textId="262522FC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6A72710C" w14:textId="6DA35FFE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1BEC875B" w14:textId="77777777" w:rsidTr="00467F23">
        <w:tc>
          <w:tcPr>
            <w:tcW w:w="709" w:type="dxa"/>
          </w:tcPr>
          <w:p w14:paraId="01012746" w14:textId="352CAEF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8.1</w:t>
            </w:r>
          </w:p>
        </w:tc>
        <w:tc>
          <w:tcPr>
            <w:tcW w:w="4536" w:type="dxa"/>
          </w:tcPr>
          <w:p w14:paraId="244C6353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Возрастные анатомо-физиологические особенности пищеварительной системы у детей</w:t>
            </w:r>
          </w:p>
        </w:tc>
        <w:tc>
          <w:tcPr>
            <w:tcW w:w="1418" w:type="dxa"/>
          </w:tcPr>
          <w:p w14:paraId="218B3827" w14:textId="77777777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4F5FCB4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7E13AA13" w14:textId="77777777" w:rsidTr="00467F23">
        <w:tc>
          <w:tcPr>
            <w:tcW w:w="709" w:type="dxa"/>
          </w:tcPr>
          <w:p w14:paraId="5C1176F6" w14:textId="71CC5761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8.2</w:t>
            </w:r>
          </w:p>
        </w:tc>
        <w:tc>
          <w:tcPr>
            <w:tcW w:w="4536" w:type="dxa"/>
          </w:tcPr>
          <w:p w14:paraId="250DB175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Методы исследования в детской гастроэнтерологии, интерпретация результатов</w:t>
            </w:r>
          </w:p>
        </w:tc>
        <w:tc>
          <w:tcPr>
            <w:tcW w:w="1418" w:type="dxa"/>
          </w:tcPr>
          <w:p w14:paraId="195D932C" w14:textId="66B8FF59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5E3C545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5CB5BC89" w14:textId="77777777" w:rsidTr="00467F23">
        <w:tc>
          <w:tcPr>
            <w:tcW w:w="709" w:type="dxa"/>
          </w:tcPr>
          <w:p w14:paraId="53709C14" w14:textId="2970512E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8.3</w:t>
            </w:r>
          </w:p>
        </w:tc>
        <w:tc>
          <w:tcPr>
            <w:tcW w:w="4536" w:type="dxa"/>
          </w:tcPr>
          <w:p w14:paraId="22208ACD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Функциональные нарушения деятельности ЖКТ</w:t>
            </w:r>
          </w:p>
        </w:tc>
        <w:tc>
          <w:tcPr>
            <w:tcW w:w="1418" w:type="dxa"/>
          </w:tcPr>
          <w:p w14:paraId="5579A4A7" w14:textId="5F5249AC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6AE6DC4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1BC47B0B" w14:textId="77777777" w:rsidTr="00467F23">
        <w:tc>
          <w:tcPr>
            <w:tcW w:w="709" w:type="dxa"/>
          </w:tcPr>
          <w:p w14:paraId="430EC6C9" w14:textId="3EAD6960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8.4</w:t>
            </w:r>
          </w:p>
        </w:tc>
        <w:tc>
          <w:tcPr>
            <w:tcW w:w="4536" w:type="dxa"/>
          </w:tcPr>
          <w:p w14:paraId="28ECDFE4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Заболевания желудка и двенадцатиперстной кишки</w:t>
            </w:r>
          </w:p>
        </w:tc>
        <w:tc>
          <w:tcPr>
            <w:tcW w:w="1418" w:type="dxa"/>
          </w:tcPr>
          <w:p w14:paraId="225603A0" w14:textId="7DE0856C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8D5C3C6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1A8E1997" w14:textId="77777777" w:rsidTr="00467F23">
        <w:tc>
          <w:tcPr>
            <w:tcW w:w="709" w:type="dxa"/>
          </w:tcPr>
          <w:p w14:paraId="5BB10EFD" w14:textId="130BD65F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8.5</w:t>
            </w:r>
          </w:p>
        </w:tc>
        <w:tc>
          <w:tcPr>
            <w:tcW w:w="4536" w:type="dxa"/>
          </w:tcPr>
          <w:p w14:paraId="3298F061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Заболевания тонкой кишки: этиопатогенез, возрастные особенности клинической картины, диагностика, лечение и прогноз</w:t>
            </w:r>
          </w:p>
        </w:tc>
        <w:tc>
          <w:tcPr>
            <w:tcW w:w="1418" w:type="dxa"/>
          </w:tcPr>
          <w:p w14:paraId="304A855E" w14:textId="1DF705BF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5EB2F9B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693CCD1E" w14:textId="77777777" w:rsidTr="00467F23">
        <w:tc>
          <w:tcPr>
            <w:tcW w:w="709" w:type="dxa"/>
          </w:tcPr>
          <w:p w14:paraId="587865E2" w14:textId="4ED2B3AD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8.6</w:t>
            </w:r>
          </w:p>
        </w:tc>
        <w:tc>
          <w:tcPr>
            <w:tcW w:w="4536" w:type="dxa"/>
          </w:tcPr>
          <w:p w14:paraId="1DE97981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Заболевания толстой кишки: этиопатогенез, возрастные особенности клинической картины, диагностика, лечение и прогноз</w:t>
            </w:r>
          </w:p>
        </w:tc>
        <w:tc>
          <w:tcPr>
            <w:tcW w:w="1418" w:type="dxa"/>
          </w:tcPr>
          <w:p w14:paraId="20E6FAA5" w14:textId="3992F3B5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82A48EF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61623D0D" w14:textId="77777777" w:rsidTr="00F420F4">
        <w:trPr>
          <w:trHeight w:val="663"/>
        </w:trPr>
        <w:tc>
          <w:tcPr>
            <w:tcW w:w="709" w:type="dxa"/>
          </w:tcPr>
          <w:p w14:paraId="5C95DF00" w14:textId="39927AF6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8.7</w:t>
            </w:r>
          </w:p>
        </w:tc>
        <w:tc>
          <w:tcPr>
            <w:tcW w:w="4536" w:type="dxa"/>
          </w:tcPr>
          <w:p w14:paraId="7C98DA70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Заболевания поджелудочной железы и гепатобилиарной системы</w:t>
            </w:r>
          </w:p>
        </w:tc>
        <w:tc>
          <w:tcPr>
            <w:tcW w:w="1418" w:type="dxa"/>
          </w:tcPr>
          <w:p w14:paraId="0F00F9EB" w14:textId="6763CD82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3807055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7ECED66A" w14:textId="77777777" w:rsidTr="00467F23">
        <w:tc>
          <w:tcPr>
            <w:tcW w:w="709" w:type="dxa"/>
          </w:tcPr>
          <w:p w14:paraId="10CD0334" w14:textId="22B1E9C6" w:rsidR="00671848" w:rsidRPr="004823BB" w:rsidRDefault="00671848" w:rsidP="004823BB">
            <w:pPr>
              <w:pStyle w:val="a4"/>
              <w:rPr>
                <w:rFonts w:cs="Times New Roman"/>
                <w:b/>
              </w:rPr>
            </w:pPr>
            <w:r w:rsidRPr="004823BB">
              <w:rPr>
                <w:rFonts w:cs="Times New Roman"/>
                <w:b/>
              </w:rPr>
              <w:t>9</w:t>
            </w:r>
          </w:p>
        </w:tc>
        <w:tc>
          <w:tcPr>
            <w:tcW w:w="4536" w:type="dxa"/>
          </w:tcPr>
          <w:p w14:paraId="24008F73" w14:textId="13EACF29" w:rsidR="00671848" w:rsidRPr="004823BB" w:rsidRDefault="00671848" w:rsidP="004823BB">
            <w:pPr>
              <w:pStyle w:val="a4"/>
              <w:rPr>
                <w:rFonts w:cs="Times New Roman"/>
                <w:b/>
              </w:rPr>
            </w:pPr>
            <w:r w:rsidRPr="004823BB">
              <w:rPr>
                <w:rFonts w:cs="Times New Roman"/>
                <w:b/>
              </w:rPr>
              <w:t>Болезни мочевой системы</w:t>
            </w:r>
          </w:p>
        </w:tc>
        <w:tc>
          <w:tcPr>
            <w:tcW w:w="1418" w:type="dxa"/>
          </w:tcPr>
          <w:p w14:paraId="448BF309" w14:textId="1434D06A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47F78C51" w14:textId="2FA68C95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5B731A83" w14:textId="77777777" w:rsidTr="00467F23">
        <w:tc>
          <w:tcPr>
            <w:tcW w:w="709" w:type="dxa"/>
          </w:tcPr>
          <w:p w14:paraId="60049C4A" w14:textId="42D0C902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9.1</w:t>
            </w:r>
          </w:p>
        </w:tc>
        <w:tc>
          <w:tcPr>
            <w:tcW w:w="4536" w:type="dxa"/>
          </w:tcPr>
          <w:p w14:paraId="2BEC9F6C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Возрастные анатомо-физиологические особенности мочевой системы у детей</w:t>
            </w:r>
          </w:p>
        </w:tc>
        <w:tc>
          <w:tcPr>
            <w:tcW w:w="1418" w:type="dxa"/>
          </w:tcPr>
          <w:p w14:paraId="2FACB239" w14:textId="21E557BE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F3E1332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02799D5E" w14:textId="77777777" w:rsidTr="00467F23">
        <w:tc>
          <w:tcPr>
            <w:tcW w:w="709" w:type="dxa"/>
          </w:tcPr>
          <w:p w14:paraId="69CCFA04" w14:textId="75169D61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9.2</w:t>
            </w:r>
          </w:p>
        </w:tc>
        <w:tc>
          <w:tcPr>
            <w:tcW w:w="4536" w:type="dxa"/>
          </w:tcPr>
          <w:p w14:paraId="77A050E7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Методы исследования в детской нефрологии</w:t>
            </w:r>
          </w:p>
        </w:tc>
        <w:tc>
          <w:tcPr>
            <w:tcW w:w="1418" w:type="dxa"/>
          </w:tcPr>
          <w:p w14:paraId="5C4CABDF" w14:textId="40EA617E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46A70E4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0A257FD9" w14:textId="77777777" w:rsidTr="00467F23">
        <w:tc>
          <w:tcPr>
            <w:tcW w:w="709" w:type="dxa"/>
          </w:tcPr>
          <w:p w14:paraId="0E96DE04" w14:textId="4A983368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9.3</w:t>
            </w:r>
          </w:p>
        </w:tc>
        <w:tc>
          <w:tcPr>
            <w:tcW w:w="4536" w:type="dxa"/>
          </w:tcPr>
          <w:p w14:paraId="4CD00224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Основные синдромы при заболеваниях почек и мочевых путей</w:t>
            </w:r>
          </w:p>
        </w:tc>
        <w:tc>
          <w:tcPr>
            <w:tcW w:w="1418" w:type="dxa"/>
          </w:tcPr>
          <w:p w14:paraId="62EF02E1" w14:textId="25DA68BC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64E6FD9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4DFFF49B" w14:textId="77777777" w:rsidTr="00467F23">
        <w:tc>
          <w:tcPr>
            <w:tcW w:w="709" w:type="dxa"/>
          </w:tcPr>
          <w:p w14:paraId="5BA65B28" w14:textId="288A49E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9.4</w:t>
            </w:r>
          </w:p>
        </w:tc>
        <w:tc>
          <w:tcPr>
            <w:tcW w:w="4536" w:type="dxa"/>
          </w:tcPr>
          <w:p w14:paraId="1803F7A2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Микробно-воспалительные заболевания органов мочевой системы: этиопатогенез, возрастные особенности клинической картины, диагностика, лечение и прогноз</w:t>
            </w:r>
          </w:p>
        </w:tc>
        <w:tc>
          <w:tcPr>
            <w:tcW w:w="1418" w:type="dxa"/>
          </w:tcPr>
          <w:p w14:paraId="6B3FBD1E" w14:textId="5EFE3B7D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7471BBE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6A902900" w14:textId="77777777" w:rsidTr="00467F23">
        <w:tc>
          <w:tcPr>
            <w:tcW w:w="709" w:type="dxa"/>
          </w:tcPr>
          <w:p w14:paraId="6F57BB11" w14:textId="66DB9A91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9.5</w:t>
            </w:r>
          </w:p>
        </w:tc>
        <w:tc>
          <w:tcPr>
            <w:tcW w:w="4536" w:type="dxa"/>
          </w:tcPr>
          <w:p w14:paraId="13B07670" w14:textId="321A2585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Гломерулонефриты у детей</w:t>
            </w:r>
          </w:p>
        </w:tc>
        <w:tc>
          <w:tcPr>
            <w:tcW w:w="1418" w:type="dxa"/>
          </w:tcPr>
          <w:p w14:paraId="73BC5285" w14:textId="2A0EEEF2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AB69C20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5EF7A2C5" w14:textId="77777777" w:rsidTr="00467F23">
        <w:tc>
          <w:tcPr>
            <w:tcW w:w="709" w:type="dxa"/>
          </w:tcPr>
          <w:p w14:paraId="3781D9BD" w14:textId="630DF8E1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9.6</w:t>
            </w:r>
          </w:p>
        </w:tc>
        <w:tc>
          <w:tcPr>
            <w:tcW w:w="4536" w:type="dxa"/>
          </w:tcPr>
          <w:p w14:paraId="0B8B015A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Нейрогенные дисфункции мочевого пузыря</w:t>
            </w:r>
          </w:p>
        </w:tc>
        <w:tc>
          <w:tcPr>
            <w:tcW w:w="1418" w:type="dxa"/>
          </w:tcPr>
          <w:p w14:paraId="6EBF9D6E" w14:textId="0D9CDABB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8076698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16E72D3D" w14:textId="77777777" w:rsidTr="00467F23">
        <w:tc>
          <w:tcPr>
            <w:tcW w:w="709" w:type="dxa"/>
          </w:tcPr>
          <w:p w14:paraId="5D2C3954" w14:textId="06E7B34C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9.7</w:t>
            </w:r>
          </w:p>
        </w:tc>
        <w:tc>
          <w:tcPr>
            <w:tcW w:w="4536" w:type="dxa"/>
          </w:tcPr>
          <w:p w14:paraId="04A03C96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Дизметаболические нефропатии и мочекаменная болезнь</w:t>
            </w:r>
          </w:p>
        </w:tc>
        <w:tc>
          <w:tcPr>
            <w:tcW w:w="1418" w:type="dxa"/>
          </w:tcPr>
          <w:p w14:paraId="1240FDA4" w14:textId="0913D31D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24F4A6D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786B2FD9" w14:textId="77777777" w:rsidTr="00467F23">
        <w:tc>
          <w:tcPr>
            <w:tcW w:w="709" w:type="dxa"/>
          </w:tcPr>
          <w:p w14:paraId="3DBF3761" w14:textId="41D513D8" w:rsidR="00671848" w:rsidRPr="004823BB" w:rsidRDefault="00671848" w:rsidP="004823BB">
            <w:pPr>
              <w:pStyle w:val="a4"/>
              <w:rPr>
                <w:rFonts w:cs="Times New Roman"/>
                <w:b/>
              </w:rPr>
            </w:pPr>
            <w:r w:rsidRPr="004823BB">
              <w:rPr>
                <w:rFonts w:cs="Times New Roman"/>
                <w:b/>
              </w:rPr>
              <w:t>10</w:t>
            </w:r>
          </w:p>
        </w:tc>
        <w:tc>
          <w:tcPr>
            <w:tcW w:w="4536" w:type="dxa"/>
          </w:tcPr>
          <w:p w14:paraId="6BBC633F" w14:textId="77777777" w:rsidR="00671848" w:rsidRPr="004823BB" w:rsidRDefault="00671848" w:rsidP="004823BB">
            <w:pPr>
              <w:pStyle w:val="a4"/>
              <w:rPr>
                <w:rFonts w:cs="Times New Roman"/>
                <w:b/>
              </w:rPr>
            </w:pPr>
            <w:r w:rsidRPr="004823BB">
              <w:rPr>
                <w:rFonts w:cs="Times New Roman"/>
                <w:b/>
              </w:rPr>
              <w:t>Интенсивная терапия и реанимация</w:t>
            </w:r>
          </w:p>
        </w:tc>
        <w:tc>
          <w:tcPr>
            <w:tcW w:w="1418" w:type="dxa"/>
          </w:tcPr>
          <w:p w14:paraId="35384E04" w14:textId="3D402E86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4C15B91B" w14:textId="236C0CF8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4F41CF69" w14:textId="77777777" w:rsidTr="00467F23">
        <w:tc>
          <w:tcPr>
            <w:tcW w:w="709" w:type="dxa"/>
          </w:tcPr>
          <w:p w14:paraId="43179F61" w14:textId="44BE6014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lastRenderedPageBreak/>
              <w:t>10.1</w:t>
            </w:r>
          </w:p>
        </w:tc>
        <w:tc>
          <w:tcPr>
            <w:tcW w:w="4536" w:type="dxa"/>
          </w:tcPr>
          <w:p w14:paraId="7C4A1657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Первичная сердечно-легочная реанимация</w:t>
            </w:r>
          </w:p>
        </w:tc>
        <w:tc>
          <w:tcPr>
            <w:tcW w:w="1418" w:type="dxa"/>
          </w:tcPr>
          <w:p w14:paraId="4147FA19" w14:textId="7F4104B1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152598B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4E29047B" w14:textId="77777777" w:rsidTr="00467F23">
        <w:tc>
          <w:tcPr>
            <w:tcW w:w="709" w:type="dxa"/>
          </w:tcPr>
          <w:p w14:paraId="2ABEC58A" w14:textId="0FA1DC9D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10.2</w:t>
            </w:r>
          </w:p>
        </w:tc>
        <w:tc>
          <w:tcPr>
            <w:tcW w:w="4536" w:type="dxa"/>
          </w:tcPr>
          <w:p w14:paraId="73AD0EA1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Принципы посиндромной терапии</w:t>
            </w:r>
          </w:p>
        </w:tc>
        <w:tc>
          <w:tcPr>
            <w:tcW w:w="1418" w:type="dxa"/>
          </w:tcPr>
          <w:p w14:paraId="51172BFA" w14:textId="1C2C7DDC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0FEE878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67129FF1" w14:textId="77777777" w:rsidTr="00467F23">
        <w:tc>
          <w:tcPr>
            <w:tcW w:w="709" w:type="dxa"/>
          </w:tcPr>
          <w:p w14:paraId="169DC811" w14:textId="6E26F06B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10.3</w:t>
            </w:r>
          </w:p>
        </w:tc>
        <w:tc>
          <w:tcPr>
            <w:tcW w:w="4536" w:type="dxa"/>
          </w:tcPr>
          <w:p w14:paraId="3E10E9E6" w14:textId="63803767" w:rsidR="00671848" w:rsidRPr="004823BB" w:rsidRDefault="00671848" w:rsidP="004823BB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Особенности реанимации и интенсивной терапии острых отравлений в детском возрасте</w:t>
            </w:r>
          </w:p>
        </w:tc>
        <w:tc>
          <w:tcPr>
            <w:tcW w:w="1418" w:type="dxa"/>
          </w:tcPr>
          <w:p w14:paraId="29E9FF76" w14:textId="505B0353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10FA22B8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26DE86EA" w14:textId="77777777" w:rsidTr="00467F23">
        <w:tc>
          <w:tcPr>
            <w:tcW w:w="709" w:type="dxa"/>
          </w:tcPr>
          <w:p w14:paraId="0C474E4F" w14:textId="0086923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2693E113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Инфекционные болезни</w:t>
            </w:r>
          </w:p>
        </w:tc>
        <w:tc>
          <w:tcPr>
            <w:tcW w:w="1418" w:type="dxa"/>
          </w:tcPr>
          <w:p w14:paraId="122E6E79" w14:textId="7F1C2EFB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1A50BFE5" w14:textId="6C0D043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7D307E4C" w14:textId="77777777" w:rsidTr="00467F23">
        <w:tc>
          <w:tcPr>
            <w:tcW w:w="709" w:type="dxa"/>
          </w:tcPr>
          <w:p w14:paraId="41EA86DD" w14:textId="74D2AD2B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536" w:type="dxa"/>
          </w:tcPr>
          <w:p w14:paraId="5D44AD8A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Острые респираторные вирусные инфекции</w:t>
            </w:r>
          </w:p>
        </w:tc>
        <w:tc>
          <w:tcPr>
            <w:tcW w:w="1418" w:type="dxa"/>
          </w:tcPr>
          <w:p w14:paraId="2EC27E7F" w14:textId="58E4BF72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67B8F2C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195C441C" w14:textId="77777777" w:rsidTr="00467F23">
        <w:tc>
          <w:tcPr>
            <w:tcW w:w="709" w:type="dxa"/>
          </w:tcPr>
          <w:p w14:paraId="486A186E" w14:textId="31FC9D51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536" w:type="dxa"/>
          </w:tcPr>
          <w:p w14:paraId="29380051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Герпес вирусные инфекции</w:t>
            </w:r>
          </w:p>
        </w:tc>
        <w:tc>
          <w:tcPr>
            <w:tcW w:w="1418" w:type="dxa"/>
          </w:tcPr>
          <w:p w14:paraId="6470DA6C" w14:textId="6E611D6F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8784783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23E3D6BE" w14:textId="77777777" w:rsidTr="00467F23">
        <w:tc>
          <w:tcPr>
            <w:tcW w:w="709" w:type="dxa"/>
          </w:tcPr>
          <w:p w14:paraId="03AD9FA5" w14:textId="5D8EE8C4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536" w:type="dxa"/>
          </w:tcPr>
          <w:p w14:paraId="36D23CA2" w14:textId="77777777" w:rsidR="00671848" w:rsidRPr="004823BB" w:rsidRDefault="00671848" w:rsidP="004823BB">
            <w:pPr>
              <w:pStyle w:val="a4"/>
              <w:rPr>
                <w:rFonts w:cs="Times New Roman"/>
                <w:bCs/>
              </w:rPr>
            </w:pPr>
            <w:r w:rsidRPr="004823BB">
              <w:rPr>
                <w:rFonts w:cs="Times New Roman"/>
              </w:rPr>
              <w:t>ОКИ</w:t>
            </w:r>
          </w:p>
        </w:tc>
        <w:tc>
          <w:tcPr>
            <w:tcW w:w="1418" w:type="dxa"/>
          </w:tcPr>
          <w:p w14:paraId="3A6CD577" w14:textId="16EA584F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C45FC0F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719C7BE9" w14:textId="77777777" w:rsidTr="00467F23">
        <w:tc>
          <w:tcPr>
            <w:tcW w:w="709" w:type="dxa"/>
          </w:tcPr>
          <w:p w14:paraId="76B20446" w14:textId="74B80EF6" w:rsidR="00671848" w:rsidRPr="004823BB" w:rsidRDefault="00671848" w:rsidP="004823BB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Cs/>
                <w:sz w:val="24"/>
                <w:szCs w:val="24"/>
              </w:rPr>
              <w:t>11.4</w:t>
            </w:r>
          </w:p>
        </w:tc>
        <w:tc>
          <w:tcPr>
            <w:tcW w:w="4536" w:type="dxa"/>
          </w:tcPr>
          <w:p w14:paraId="265AD5B0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Детские воздушно-капельные инфекции</w:t>
            </w:r>
          </w:p>
        </w:tc>
        <w:tc>
          <w:tcPr>
            <w:tcW w:w="1418" w:type="dxa"/>
          </w:tcPr>
          <w:p w14:paraId="05C475EA" w14:textId="43DD8293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CEC5597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7F33F28F" w14:textId="77777777" w:rsidTr="00467F23">
        <w:tc>
          <w:tcPr>
            <w:tcW w:w="709" w:type="dxa"/>
          </w:tcPr>
          <w:p w14:paraId="1B4A95BA" w14:textId="4B4638C4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Cs/>
                <w:sz w:val="24"/>
                <w:szCs w:val="24"/>
              </w:rPr>
              <w:t>11.5</w:t>
            </w:r>
          </w:p>
        </w:tc>
        <w:tc>
          <w:tcPr>
            <w:tcW w:w="4536" w:type="dxa"/>
          </w:tcPr>
          <w:p w14:paraId="175ED29F" w14:textId="77777777" w:rsidR="00671848" w:rsidRPr="004823BB" w:rsidRDefault="00671848" w:rsidP="004823BB">
            <w:pPr>
              <w:pStyle w:val="a4"/>
              <w:rPr>
                <w:rFonts w:cs="Times New Roman"/>
                <w:bCs/>
              </w:rPr>
            </w:pPr>
            <w:r w:rsidRPr="004823BB">
              <w:rPr>
                <w:rFonts w:cs="Times New Roman"/>
              </w:rPr>
              <w:t>Вирусные гепатиты у детей</w:t>
            </w:r>
          </w:p>
        </w:tc>
        <w:tc>
          <w:tcPr>
            <w:tcW w:w="1418" w:type="dxa"/>
          </w:tcPr>
          <w:p w14:paraId="2BC2CD45" w14:textId="75577C52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B4989AF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6C0AADB0" w14:textId="77777777" w:rsidTr="00467F23">
        <w:tc>
          <w:tcPr>
            <w:tcW w:w="709" w:type="dxa"/>
          </w:tcPr>
          <w:p w14:paraId="06ED5F0C" w14:textId="4BB26BC6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Cs/>
                <w:sz w:val="24"/>
                <w:szCs w:val="24"/>
              </w:rPr>
              <w:t>11.6</w:t>
            </w:r>
          </w:p>
        </w:tc>
        <w:tc>
          <w:tcPr>
            <w:tcW w:w="4536" w:type="dxa"/>
          </w:tcPr>
          <w:p w14:paraId="5B641604" w14:textId="77777777" w:rsidR="00671848" w:rsidRPr="004823BB" w:rsidRDefault="00671848" w:rsidP="004823BB">
            <w:pPr>
              <w:pStyle w:val="a4"/>
              <w:rPr>
                <w:rFonts w:cs="Times New Roman"/>
                <w:bCs/>
              </w:rPr>
            </w:pPr>
            <w:r w:rsidRPr="004823BB">
              <w:rPr>
                <w:rFonts w:cs="Times New Roman"/>
              </w:rPr>
              <w:t>Нейроинфекции</w:t>
            </w:r>
          </w:p>
        </w:tc>
        <w:tc>
          <w:tcPr>
            <w:tcW w:w="1418" w:type="dxa"/>
          </w:tcPr>
          <w:p w14:paraId="29AD7C4F" w14:textId="6E5B3B20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F86A8E7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7F33A37E" w14:textId="77777777" w:rsidTr="00467F23">
        <w:tc>
          <w:tcPr>
            <w:tcW w:w="709" w:type="dxa"/>
          </w:tcPr>
          <w:p w14:paraId="70B617DE" w14:textId="6A24F29E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Cs/>
                <w:sz w:val="24"/>
                <w:szCs w:val="24"/>
              </w:rPr>
              <w:t>11.7</w:t>
            </w:r>
          </w:p>
        </w:tc>
        <w:tc>
          <w:tcPr>
            <w:tcW w:w="4536" w:type="dxa"/>
          </w:tcPr>
          <w:p w14:paraId="14BEA540" w14:textId="77777777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ВИЧ- инфекция у детей</w:t>
            </w:r>
          </w:p>
        </w:tc>
        <w:tc>
          <w:tcPr>
            <w:tcW w:w="1418" w:type="dxa"/>
          </w:tcPr>
          <w:p w14:paraId="70D636A1" w14:textId="1A65C3CC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4FAA909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74731B00" w14:textId="77777777" w:rsidTr="00467F23">
        <w:tc>
          <w:tcPr>
            <w:tcW w:w="709" w:type="dxa"/>
          </w:tcPr>
          <w:p w14:paraId="7B14282F" w14:textId="5894B194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4F568663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bCs/>
                <w:sz w:val="24"/>
                <w:szCs w:val="24"/>
              </w:rPr>
              <w:t>Хирургические болезни в практике врача-педиатра</w:t>
            </w: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56E72C9" w14:textId="3EE50D6E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3936554C" w14:textId="4A67B58E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075BFDD1" w14:textId="77777777" w:rsidTr="00467F23">
        <w:tc>
          <w:tcPr>
            <w:tcW w:w="709" w:type="dxa"/>
          </w:tcPr>
          <w:p w14:paraId="7EDFB965" w14:textId="02BBC80B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536" w:type="dxa"/>
          </w:tcPr>
          <w:p w14:paraId="67D85532" w14:textId="77777777" w:rsidR="00671848" w:rsidRPr="004823BB" w:rsidRDefault="00671848" w:rsidP="004823BB">
            <w:pPr>
              <w:pStyle w:val="a4"/>
              <w:rPr>
                <w:rFonts w:cs="Times New Roman"/>
                <w:bCs/>
              </w:rPr>
            </w:pPr>
            <w:r w:rsidRPr="004823BB">
              <w:rPr>
                <w:rFonts w:cs="Times New Roman"/>
              </w:rPr>
              <w:t>Пороки развития и заболевания органов брюшной полости: роль педиатра в своевременной диагностике</w:t>
            </w:r>
          </w:p>
        </w:tc>
        <w:tc>
          <w:tcPr>
            <w:tcW w:w="1418" w:type="dxa"/>
          </w:tcPr>
          <w:p w14:paraId="71494297" w14:textId="7F4BFB5B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28C9C7C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6DF56F38" w14:textId="77777777" w:rsidTr="00467F23">
        <w:tc>
          <w:tcPr>
            <w:tcW w:w="709" w:type="dxa"/>
          </w:tcPr>
          <w:p w14:paraId="6F24FA50" w14:textId="1B4DAA3E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536" w:type="dxa"/>
          </w:tcPr>
          <w:p w14:paraId="78A3C286" w14:textId="77777777" w:rsidR="00671848" w:rsidRPr="004823BB" w:rsidRDefault="00671848" w:rsidP="004823BB">
            <w:pPr>
              <w:pStyle w:val="a4"/>
              <w:rPr>
                <w:rFonts w:cs="Times New Roman"/>
                <w:bCs/>
              </w:rPr>
            </w:pPr>
            <w:r w:rsidRPr="004823BB">
              <w:rPr>
                <w:rFonts w:cs="Times New Roman"/>
              </w:rPr>
              <w:t>Пороки развития и заболевания органов мочевой системы</w:t>
            </w:r>
          </w:p>
        </w:tc>
        <w:tc>
          <w:tcPr>
            <w:tcW w:w="1418" w:type="dxa"/>
          </w:tcPr>
          <w:p w14:paraId="3D6A8B70" w14:textId="3804250E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B740BCC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589EEBAD" w14:textId="77777777" w:rsidTr="00467F23">
        <w:tc>
          <w:tcPr>
            <w:tcW w:w="709" w:type="dxa"/>
          </w:tcPr>
          <w:p w14:paraId="7BB89693" w14:textId="6A64494E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536" w:type="dxa"/>
          </w:tcPr>
          <w:p w14:paraId="73758082" w14:textId="77777777" w:rsidR="00671848" w:rsidRPr="004823BB" w:rsidRDefault="00671848" w:rsidP="004823BB">
            <w:pPr>
              <w:pStyle w:val="a4"/>
              <w:rPr>
                <w:rFonts w:cs="Times New Roman"/>
                <w:bCs/>
              </w:rPr>
            </w:pPr>
            <w:r w:rsidRPr="004823BB">
              <w:rPr>
                <w:rFonts w:cs="Times New Roman"/>
              </w:rPr>
              <w:t>Гнойная хирургическая инфекция</w:t>
            </w:r>
          </w:p>
        </w:tc>
        <w:tc>
          <w:tcPr>
            <w:tcW w:w="1418" w:type="dxa"/>
          </w:tcPr>
          <w:p w14:paraId="7DCFE5D9" w14:textId="49259A6C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BB1A1F5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823BB" w:rsidRPr="004823BB" w14:paraId="33CEE94A" w14:textId="77777777" w:rsidTr="00467F23">
        <w:tc>
          <w:tcPr>
            <w:tcW w:w="709" w:type="dxa"/>
          </w:tcPr>
          <w:p w14:paraId="5AF9EF91" w14:textId="2F933326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4823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4536" w:type="dxa"/>
          </w:tcPr>
          <w:p w14:paraId="41686A83" w14:textId="46BB2E77" w:rsidR="00671848" w:rsidRPr="004823BB" w:rsidRDefault="00671848" w:rsidP="004823BB">
            <w:pPr>
              <w:pStyle w:val="a4"/>
              <w:rPr>
                <w:rFonts w:cs="Times New Roman"/>
                <w:b/>
                <w:bCs/>
              </w:rPr>
            </w:pPr>
            <w:r w:rsidRPr="004823BB">
              <w:rPr>
                <w:rFonts w:cs="Times New Roman"/>
                <w:b/>
                <w:bCs/>
              </w:rPr>
              <w:t>Фармакотерапия неотложных состояний</w:t>
            </w:r>
          </w:p>
        </w:tc>
        <w:tc>
          <w:tcPr>
            <w:tcW w:w="1418" w:type="dxa"/>
          </w:tcPr>
          <w:p w14:paraId="5DCAFF73" w14:textId="180C11E4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4FB6D324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23BB" w:rsidRPr="004823BB" w14:paraId="760B94F1" w14:textId="77777777" w:rsidTr="00467F23">
        <w:tc>
          <w:tcPr>
            <w:tcW w:w="709" w:type="dxa"/>
          </w:tcPr>
          <w:p w14:paraId="3E6B3F98" w14:textId="39283413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536" w:type="dxa"/>
          </w:tcPr>
          <w:p w14:paraId="337388DB" w14:textId="3D7BB60F" w:rsidR="00671848" w:rsidRPr="004823BB" w:rsidRDefault="00671848" w:rsidP="004823BB">
            <w:pPr>
              <w:pStyle w:val="a4"/>
              <w:rPr>
                <w:rFonts w:cs="Times New Roman"/>
              </w:rPr>
            </w:pPr>
            <w:r w:rsidRPr="004823BB">
              <w:rPr>
                <w:rFonts w:cs="Times New Roman"/>
              </w:rPr>
              <w:t>Лихорадка, судорожный синдром</w:t>
            </w:r>
          </w:p>
        </w:tc>
        <w:tc>
          <w:tcPr>
            <w:tcW w:w="1418" w:type="dxa"/>
          </w:tcPr>
          <w:p w14:paraId="7255FCD7" w14:textId="23D11E9B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7D1C8A7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4371D4F1" w14:textId="77777777" w:rsidTr="00EC6A29">
        <w:trPr>
          <w:trHeight w:val="433"/>
        </w:trPr>
        <w:tc>
          <w:tcPr>
            <w:tcW w:w="709" w:type="dxa"/>
          </w:tcPr>
          <w:p w14:paraId="410808C2" w14:textId="6C6A987B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4536" w:type="dxa"/>
          </w:tcPr>
          <w:p w14:paraId="6C44D8A9" w14:textId="71B92C8A" w:rsidR="00671848" w:rsidRPr="004823BB" w:rsidRDefault="00671848" w:rsidP="004823BB">
            <w:pPr>
              <w:pStyle w:val="1"/>
              <w:spacing w:before="0" w:beforeAutospacing="0" w:after="0" w:afterAutospacing="0"/>
              <w:textAlignment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823BB">
              <w:rPr>
                <w:b w:val="0"/>
                <w:bCs w:val="0"/>
                <w:sz w:val="24"/>
                <w:szCs w:val="24"/>
                <w:shd w:val="clear" w:color="auto" w:fill="FFFFFF"/>
              </w:rPr>
              <w:t>Острый стенозирующий ларинготрахеит</w:t>
            </w:r>
          </w:p>
        </w:tc>
        <w:tc>
          <w:tcPr>
            <w:tcW w:w="1418" w:type="dxa"/>
          </w:tcPr>
          <w:p w14:paraId="2838B199" w14:textId="6CE7F52A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2020B22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44DD88D1" w14:textId="77777777" w:rsidTr="00EC6A29">
        <w:trPr>
          <w:trHeight w:val="269"/>
        </w:trPr>
        <w:tc>
          <w:tcPr>
            <w:tcW w:w="709" w:type="dxa"/>
          </w:tcPr>
          <w:p w14:paraId="7BE8E532" w14:textId="62061A94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4536" w:type="dxa"/>
          </w:tcPr>
          <w:p w14:paraId="30ADB1C4" w14:textId="42B3405E" w:rsidR="00671848" w:rsidRPr="004823BB" w:rsidRDefault="00671848" w:rsidP="004823BB">
            <w:pPr>
              <w:pStyle w:val="1"/>
              <w:spacing w:before="0" w:beforeAutospacing="0" w:after="0" w:afterAutospacing="0"/>
              <w:jc w:val="both"/>
              <w:textAlignment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823BB">
              <w:rPr>
                <w:b w:val="0"/>
                <w:bCs w:val="0"/>
                <w:sz w:val="24"/>
                <w:szCs w:val="24"/>
                <w:shd w:val="clear" w:color="auto" w:fill="FFFFFF"/>
              </w:rPr>
              <w:t>Менингококцемия</w:t>
            </w:r>
          </w:p>
        </w:tc>
        <w:tc>
          <w:tcPr>
            <w:tcW w:w="1418" w:type="dxa"/>
          </w:tcPr>
          <w:p w14:paraId="128976C3" w14:textId="7A5CD657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E9DC00D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6F7EEF55" w14:textId="77777777" w:rsidTr="00EC6A29">
        <w:trPr>
          <w:trHeight w:val="376"/>
        </w:trPr>
        <w:tc>
          <w:tcPr>
            <w:tcW w:w="709" w:type="dxa"/>
          </w:tcPr>
          <w:p w14:paraId="7DA12887" w14:textId="3EA9A77B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4536" w:type="dxa"/>
          </w:tcPr>
          <w:p w14:paraId="2A9CC0DA" w14:textId="12BCA4BE" w:rsidR="00671848" w:rsidRPr="004823BB" w:rsidRDefault="00671848" w:rsidP="004823BB">
            <w:pPr>
              <w:pStyle w:val="1"/>
              <w:spacing w:before="0" w:beforeAutospacing="0" w:after="0" w:afterAutospacing="0"/>
              <w:textAlignment w:val="center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823BB">
              <w:rPr>
                <w:b w:val="0"/>
                <w:bCs w:val="0"/>
                <w:sz w:val="24"/>
                <w:szCs w:val="24"/>
              </w:rPr>
              <w:t>Острые аллергические реакции</w:t>
            </w:r>
          </w:p>
        </w:tc>
        <w:tc>
          <w:tcPr>
            <w:tcW w:w="1418" w:type="dxa"/>
          </w:tcPr>
          <w:p w14:paraId="5A9F2B68" w14:textId="4C1A27D5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751282C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BB" w:rsidRPr="004823BB" w14:paraId="1140E3C8" w14:textId="77777777" w:rsidTr="00467F23">
        <w:tc>
          <w:tcPr>
            <w:tcW w:w="5245" w:type="dxa"/>
            <w:gridSpan w:val="2"/>
          </w:tcPr>
          <w:p w14:paraId="63C4241C" w14:textId="77777777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418" w:type="dxa"/>
          </w:tcPr>
          <w:p w14:paraId="76AA4552" w14:textId="6B61AC1B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D32645B" w14:textId="5F325550" w:rsidR="00671848" w:rsidRPr="004823BB" w:rsidRDefault="00671848" w:rsidP="0048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тест </w:t>
            </w:r>
          </w:p>
        </w:tc>
      </w:tr>
      <w:tr w:rsidR="004823BB" w:rsidRPr="004823BB" w14:paraId="73ABC129" w14:textId="77777777" w:rsidTr="00467F23">
        <w:tc>
          <w:tcPr>
            <w:tcW w:w="5245" w:type="dxa"/>
            <w:gridSpan w:val="2"/>
          </w:tcPr>
          <w:p w14:paraId="016F38B7" w14:textId="77777777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22DF7BC8" w14:textId="63A240D8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3BB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14:paraId="729C5D14" w14:textId="77777777" w:rsidR="00671848" w:rsidRPr="004823BB" w:rsidRDefault="00671848" w:rsidP="0048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1E31EA" w14:textId="77777777" w:rsidR="00DF1004" w:rsidRPr="004823BB" w:rsidRDefault="00DF1004" w:rsidP="00482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DA6C3" w14:textId="77777777" w:rsidR="00DF1004" w:rsidRPr="004823BB" w:rsidRDefault="00DF1004" w:rsidP="004823B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14:paraId="5DA36EFD" w14:textId="77777777" w:rsidR="00DF1004" w:rsidRPr="004823BB" w:rsidRDefault="00DF1004" w:rsidP="00482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1004" w:rsidRPr="0048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47135D5"/>
    <w:multiLevelType w:val="hybridMultilevel"/>
    <w:tmpl w:val="DE0CF7D8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34670C43"/>
    <w:multiLevelType w:val="hybridMultilevel"/>
    <w:tmpl w:val="0DC6E3D8"/>
    <w:lvl w:ilvl="0" w:tplc="2E40ACF2">
      <w:start w:val="1"/>
      <w:numFmt w:val="bullet"/>
      <w:lvlText w:val="–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AEA6E30"/>
    <w:multiLevelType w:val="hybridMultilevel"/>
    <w:tmpl w:val="C958C802"/>
    <w:lvl w:ilvl="0" w:tplc="FB56AAA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F27E89"/>
    <w:multiLevelType w:val="hybridMultilevel"/>
    <w:tmpl w:val="4C582900"/>
    <w:lvl w:ilvl="0" w:tplc="4DEA64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63278"/>
    <w:multiLevelType w:val="hybridMultilevel"/>
    <w:tmpl w:val="AAB8D004"/>
    <w:lvl w:ilvl="0" w:tplc="4DEA64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76D46"/>
    <w:multiLevelType w:val="hybridMultilevel"/>
    <w:tmpl w:val="D914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7"/>
    <w:rsid w:val="0003054C"/>
    <w:rsid w:val="000449E9"/>
    <w:rsid w:val="00050A5B"/>
    <w:rsid w:val="00087054"/>
    <w:rsid w:val="000C2646"/>
    <w:rsid w:val="000D0D0A"/>
    <w:rsid w:val="000D5634"/>
    <w:rsid w:val="000E76EF"/>
    <w:rsid w:val="001813CE"/>
    <w:rsid w:val="001D3FEF"/>
    <w:rsid w:val="001D74BE"/>
    <w:rsid w:val="00292EA9"/>
    <w:rsid w:val="002A6BCE"/>
    <w:rsid w:val="002A6E6B"/>
    <w:rsid w:val="002B2812"/>
    <w:rsid w:val="00322CF8"/>
    <w:rsid w:val="00350B42"/>
    <w:rsid w:val="00351D21"/>
    <w:rsid w:val="003717C3"/>
    <w:rsid w:val="003916A1"/>
    <w:rsid w:val="004249F7"/>
    <w:rsid w:val="00467F23"/>
    <w:rsid w:val="00480871"/>
    <w:rsid w:val="004823BB"/>
    <w:rsid w:val="004C46B3"/>
    <w:rsid w:val="004E21FF"/>
    <w:rsid w:val="004F3E21"/>
    <w:rsid w:val="005470D9"/>
    <w:rsid w:val="005B6427"/>
    <w:rsid w:val="005F61A9"/>
    <w:rsid w:val="00613467"/>
    <w:rsid w:val="00634851"/>
    <w:rsid w:val="00652333"/>
    <w:rsid w:val="00667B46"/>
    <w:rsid w:val="00671848"/>
    <w:rsid w:val="00672B2D"/>
    <w:rsid w:val="0069112B"/>
    <w:rsid w:val="006A7808"/>
    <w:rsid w:val="006E4944"/>
    <w:rsid w:val="00703563"/>
    <w:rsid w:val="00775087"/>
    <w:rsid w:val="007D0E9B"/>
    <w:rsid w:val="008036B2"/>
    <w:rsid w:val="00851AE2"/>
    <w:rsid w:val="008931A9"/>
    <w:rsid w:val="008A0876"/>
    <w:rsid w:val="008D499D"/>
    <w:rsid w:val="008E1F24"/>
    <w:rsid w:val="00911471"/>
    <w:rsid w:val="00952B68"/>
    <w:rsid w:val="0096458A"/>
    <w:rsid w:val="00967CA4"/>
    <w:rsid w:val="00972ADE"/>
    <w:rsid w:val="00974974"/>
    <w:rsid w:val="0098445E"/>
    <w:rsid w:val="0098645A"/>
    <w:rsid w:val="009D7A6C"/>
    <w:rsid w:val="009E6923"/>
    <w:rsid w:val="00A264F8"/>
    <w:rsid w:val="00A27DFB"/>
    <w:rsid w:val="00A60C65"/>
    <w:rsid w:val="00A72432"/>
    <w:rsid w:val="00AA42B8"/>
    <w:rsid w:val="00AB4C7A"/>
    <w:rsid w:val="00AD5C24"/>
    <w:rsid w:val="00AF5188"/>
    <w:rsid w:val="00B03C1A"/>
    <w:rsid w:val="00B05AC0"/>
    <w:rsid w:val="00B26C8C"/>
    <w:rsid w:val="00B35BA2"/>
    <w:rsid w:val="00B5236C"/>
    <w:rsid w:val="00B949FA"/>
    <w:rsid w:val="00C64766"/>
    <w:rsid w:val="00C8053D"/>
    <w:rsid w:val="00CE2BFC"/>
    <w:rsid w:val="00D105B4"/>
    <w:rsid w:val="00D440CA"/>
    <w:rsid w:val="00D601F9"/>
    <w:rsid w:val="00D65C5B"/>
    <w:rsid w:val="00D90464"/>
    <w:rsid w:val="00D97933"/>
    <w:rsid w:val="00DD41E4"/>
    <w:rsid w:val="00DF1004"/>
    <w:rsid w:val="00E45451"/>
    <w:rsid w:val="00E771F7"/>
    <w:rsid w:val="00E95158"/>
    <w:rsid w:val="00EC6A29"/>
    <w:rsid w:val="00EF0655"/>
    <w:rsid w:val="00F06E46"/>
    <w:rsid w:val="00F11800"/>
    <w:rsid w:val="00F15DED"/>
    <w:rsid w:val="00F30208"/>
    <w:rsid w:val="00F420F4"/>
    <w:rsid w:val="00FB1F44"/>
    <w:rsid w:val="00FC6E09"/>
    <w:rsid w:val="00FE6ED0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EC9C"/>
  <w15:docId w15:val="{66B8030F-A45A-4C29-B1F7-A4699C80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00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E2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1004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a4">
    <w:name w:val="No Spacing"/>
    <w:qFormat/>
    <w:rsid w:val="00DF100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DF100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F1004"/>
    <w:rPr>
      <w:b/>
      <w:bCs/>
    </w:rPr>
  </w:style>
  <w:style w:type="character" w:customStyle="1" w:styleId="apple-converted-space">
    <w:name w:val="apple-converted-space"/>
    <w:basedOn w:val="a0"/>
    <w:rsid w:val="00DF1004"/>
  </w:style>
  <w:style w:type="paragraph" w:styleId="a7">
    <w:name w:val="Normal (Web)"/>
    <w:basedOn w:val="a"/>
    <w:uiPriority w:val="99"/>
    <w:semiHidden/>
    <w:unhideWhenUsed/>
    <w:rsid w:val="00FF6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AB4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2022-02-21T12:45:00Z</dcterms:created>
  <dcterms:modified xsi:type="dcterms:W3CDTF">2022-02-26T13:37:00Z</dcterms:modified>
</cp:coreProperties>
</file>