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06" w:rsidRPr="00F47306" w:rsidRDefault="00F47306" w:rsidP="00F473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06">
        <w:rPr>
          <w:rFonts w:ascii="Times New Roman" w:hAnsi="Times New Roman" w:cs="Times New Roman"/>
          <w:b/>
          <w:sz w:val="28"/>
          <w:szCs w:val="28"/>
        </w:rPr>
        <w:t>Учебный план по Гистологии</w:t>
      </w:r>
      <w:r w:rsidR="000738CE">
        <w:rPr>
          <w:rFonts w:ascii="Times New Roman" w:hAnsi="Times New Roman" w:cs="Times New Roman"/>
          <w:b/>
          <w:sz w:val="28"/>
          <w:szCs w:val="28"/>
        </w:rPr>
        <w:t xml:space="preserve"> (288ч)</w:t>
      </w:r>
      <w:bookmarkStart w:id="0" w:name="_GoBack"/>
      <w:bookmarkEnd w:id="0"/>
    </w:p>
    <w:p w:rsidR="00F47306" w:rsidRPr="00F47306" w:rsidRDefault="00F47306" w:rsidP="00F47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Законодательные и организационные аспекты деятельности патологоанатомической службы в РФ</w:t>
      </w: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Права, обязанности и ответственность лаборантов.</w:t>
      </w: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Введение в патологическую анатомию</w:t>
      </w: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Базовые понятия цитологии и гистологии.</w:t>
      </w: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Оформление документации.</w:t>
      </w: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Нормы забора материалов, изготовление гистологических срезов на микротоме.</w:t>
      </w: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Правила фиксации и хранения препаратов.</w:t>
      </w: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Средства обезвоживания и фиксирующие среды.</w:t>
      </w: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Реактивы красок, приготовление абсолютного спирта, заливка материала в парафин.</w:t>
      </w:r>
    </w:p>
    <w:p w:rsidR="00477234" w:rsidRPr="002F51AE" w:rsidRDefault="00477234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2F51AE">
        <w:rPr>
          <w:rFonts w:ascii="Times New Roman" w:hAnsi="Times New Roman" w:cs="Times New Roman"/>
          <w:sz w:val="28"/>
          <w:szCs w:val="28"/>
        </w:rPr>
        <w:t>Гистохимические методы исследования. Стандартные технологические процедуры при проведении патологоанатомических исследований</w:t>
      </w:r>
    </w:p>
    <w:p w:rsidR="00477234" w:rsidRPr="002F51AE" w:rsidRDefault="000738CE" w:rsidP="00A4111D">
      <w:pPr>
        <w:pStyle w:val="a4"/>
        <w:numPr>
          <w:ilvl w:val="0"/>
          <w:numId w:val="2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ВИЧ-инфекции</w:t>
      </w:r>
    </w:p>
    <w:p w:rsidR="00760EFA" w:rsidRPr="00F47306" w:rsidRDefault="00760EFA" w:rsidP="00A4111D">
      <w:pPr>
        <w:pStyle w:val="a4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sectPr w:rsidR="00760EFA" w:rsidRPr="00F47306" w:rsidSect="00552F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747C"/>
    <w:multiLevelType w:val="hybridMultilevel"/>
    <w:tmpl w:val="2D0804A4"/>
    <w:lvl w:ilvl="0" w:tplc="4008E9C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55EA"/>
    <w:multiLevelType w:val="hybridMultilevel"/>
    <w:tmpl w:val="737A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34"/>
    <w:rsid w:val="00005B42"/>
    <w:rsid w:val="000738CE"/>
    <w:rsid w:val="00280834"/>
    <w:rsid w:val="002F51AE"/>
    <w:rsid w:val="00477234"/>
    <w:rsid w:val="00482BC1"/>
    <w:rsid w:val="00483CAB"/>
    <w:rsid w:val="00552FB5"/>
    <w:rsid w:val="0058670D"/>
    <w:rsid w:val="006973F8"/>
    <w:rsid w:val="00760EFA"/>
    <w:rsid w:val="00A33192"/>
    <w:rsid w:val="00A4111D"/>
    <w:rsid w:val="00F47306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2DEE"/>
  <w15:docId w15:val="{F6BD2F59-3F3F-4008-92AE-43013ECE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9</cp:revision>
  <dcterms:created xsi:type="dcterms:W3CDTF">2018-05-12T15:27:00Z</dcterms:created>
  <dcterms:modified xsi:type="dcterms:W3CDTF">2021-02-21T20:16:00Z</dcterms:modified>
</cp:coreProperties>
</file>