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1D" w:rsidRDefault="00B83D1D" w:rsidP="00B83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B83D1D" w:rsidRDefault="00B83D1D" w:rsidP="00B83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профессиональной программы повышения квалификации врачей со сроком освоения 150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академических часов</w:t>
      </w:r>
    </w:p>
    <w:p w:rsidR="00B83D1D" w:rsidRDefault="00B83D1D" w:rsidP="00B83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«Кардиология»</w:t>
      </w:r>
    </w:p>
    <w:p w:rsidR="00B83D1D" w:rsidRDefault="00B83D1D" w:rsidP="00B83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D1D" w:rsidRDefault="00B83D1D" w:rsidP="00B83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квалификации врача-кардиолога.</w:t>
      </w:r>
    </w:p>
    <w:p w:rsidR="00B83D1D" w:rsidRDefault="00B83D1D" w:rsidP="00B83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обучающихся: врачи-кардиологи.</w:t>
      </w:r>
    </w:p>
    <w:p w:rsidR="00B83D1D" w:rsidRDefault="00B83D1D" w:rsidP="00B83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Трудоемкость обучения: 150 академических часа (6 недели или 1,5 месяц).</w:t>
      </w:r>
    </w:p>
    <w:p w:rsidR="00B83D1D" w:rsidRDefault="00B83D1D" w:rsidP="00B83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1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0178"/>
        <w:gridCol w:w="709"/>
        <w:gridCol w:w="2410"/>
      </w:tblGrid>
      <w:tr w:rsidR="00B83D1D" w:rsidTr="00B83D1D">
        <w:trPr>
          <w:trHeight w:val="276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B83D1D" w:rsidTr="00B83D1D">
        <w:trPr>
          <w:cantSplit/>
          <w:trHeight w:val="1134"/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1D" w:rsidRDefault="00B8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1D" w:rsidRDefault="00B8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1D" w:rsidRDefault="00B8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1D" w:rsidRDefault="00B8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321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атеросклероза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 w:rsidP="004D3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0321C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ишемической болезни сердца (далее – ИБС)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 w:rsidP="004D3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острого коронарного синдрома (далее – ОКС)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 w:rsidP="004D3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сердечной недостаточности и кардиомиопатий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 w:rsidP="004D3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Патофизиологические механизмы аритмий сердца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 w:rsidP="004D3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Патофизиология артериальной гипертензии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 w:rsidP="004D3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Патологическая анатомия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1D" w:rsidRDefault="00B83D1D" w:rsidP="004D3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Патоморфология  атеросклеротических поражений артериального русла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 w:rsidP="004D3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 w:rsidP="004D3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Артериальная гипертония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 w:rsidP="004D3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Патоморфология заболеваний миокарда ( в том числе кардиомиопатий), эндокарда и перикарда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 w:rsidP="004D3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bCs/>
                <w:sz w:val="24"/>
                <w:szCs w:val="24"/>
              </w:rPr>
              <w:t>Клиническая биохимия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Биологические мембраны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Углеводный обмен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Обмен и функции липидов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21CA">
              <w:rPr>
                <w:rFonts w:ascii="Times New Roman" w:hAnsi="Times New Roman"/>
                <w:sz w:val="24"/>
                <w:szCs w:val="24"/>
                <w:lang w:eastAsia="ru-RU"/>
              </w:rPr>
              <w:t>Гормональная регуляция обмена веществ и функций организма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4D3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Социальная гигиена и организация медицинской помощи населению. Основы социальной </w:t>
            </w:r>
            <w:r w:rsidRPr="000321C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гигиены и организации здравоохранения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 )</w:t>
            </w:r>
          </w:p>
        </w:tc>
      </w:tr>
      <w:tr w:rsidR="00B83D1D" w:rsidTr="004D3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21CA">
              <w:rPr>
                <w:rFonts w:ascii="Times New Roman" w:hAnsi="Times New Roman"/>
                <w:iCs/>
                <w:sz w:val="24"/>
                <w:szCs w:val="24"/>
              </w:rPr>
              <w:t>Законодательство Российской Федерации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4D3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D1D" w:rsidRDefault="00B83D1D" w:rsidP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4D3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Методы обследования больных сердечно-сосудистыми заболеваниями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D1D" w:rsidTr="004D3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5.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Клиническая оценка рентгенологических методов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4D3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5.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Ультразвуковые исследования сердца  и сосудов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4D3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5.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Радионуклидные методы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Атеросклероз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 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Лечение атеросклероза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D1D" w:rsidTr="00B83D1D">
        <w:trPr>
          <w:trHeight w:val="2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Острые и хронические формы ишемической болезни сердца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Методы диагностики ИБС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Методы лечения ишемической болезни сердца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Внезапная коронарная смерть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Стенокардия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Острый коронарный синдром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Нарушения ритма и проводимости при ИБС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Сердечная недостаточность при ИБС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Реабилитация и  медико-социальная  экспертиза при ИБС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Инфаркт миокарда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 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Клиника и диагностика инфаркта миокарда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Лечение  больных с неосложненным  инфарктом миокарда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Диагностика и лечение осложнений инфаркта миокарда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Профилактика рецидива инфаркта миокарда, реабилитация больных инфарктом миокарда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Артериальные гипертонии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 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9.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Основные методы дифференциальной диагностики артериальных гипертензий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Вторичные  артериальные гипертензии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9.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Лечение артериальных гипертензий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9.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Легочная гипертензия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Болезни миокарда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10.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Миокардиты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10.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Кардиомиопатии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Болезни перикарда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Перикардиты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Болезни эндокарда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Инфекционные эндокардиты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Пороки сердца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Приобретенные пороки сердца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Врожденные пороки сердца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Профилактика и  медико-социальная  экспертиза при пороках сердца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Нарушения ритма и проводимости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 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14.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Методы диагностики нарушений ритма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14.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Принципы и методы лечения больных с нарушениями ритма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14.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Тахикардии и тахиаритмии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14.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Брадиаритмии и нарушения проводимости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14.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Вопросы  медико-социальной 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Недостаточность кровообращения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 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15.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Диагностика сердечной недостаточности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15.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Лечение хронической сердечной недостаточности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Синдром острой сердечной недостаточности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Неотложная кардиология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 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Cs/>
                <w:sz w:val="24"/>
                <w:szCs w:val="24"/>
              </w:rPr>
              <w:t>Реанимация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Лечение основных  неотложных  состояний  в кардиологии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bCs/>
                <w:sz w:val="24"/>
                <w:szCs w:val="24"/>
              </w:rPr>
              <w:t>Эндокринные заболевания у кардиологических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 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17.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Сахарный диабет и сердечно-сосудистые заболевания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17.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Заболевания щитовидной железы у кардиологических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17.</w:t>
            </w:r>
            <w:r w:rsidRPr="000321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Эндокринные заболевания, вызывающие вторичные артериальные гипертонии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1CA">
              <w:rPr>
                <w:rFonts w:ascii="Times New Roman" w:hAnsi="Times New Roman"/>
                <w:b/>
                <w:bCs/>
                <w:sz w:val="24"/>
                <w:szCs w:val="24"/>
              </w:rPr>
              <w:t>Неврологические заболевания у кардиологических больных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(тест)</w:t>
            </w: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Преходящие  нарушения мозгового кровообращения (транзиторные ишемические атаки)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D1D" w:rsidTr="00B83D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Ишемический инсульт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A727A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 w:rsidP="00B83D1D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Pr="000321CA" w:rsidRDefault="00B83D1D" w:rsidP="00B83D1D">
            <w:pPr>
              <w:tabs>
                <w:tab w:val="left" w:pos="13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1CA">
              <w:rPr>
                <w:rFonts w:ascii="Times New Roman" w:hAnsi="Times New Roman"/>
                <w:sz w:val="24"/>
                <w:szCs w:val="24"/>
              </w:rPr>
              <w:t>Кровоизлияние в мозг, этиология и факторы риска (геморрагический инсульт)</w:t>
            </w:r>
            <w:r w:rsidR="00BA727A" w:rsidRPr="00032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1D" w:rsidRDefault="00B83D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3D1D" w:rsidTr="00B83D1D">
        <w:trPr>
          <w:trHeight w:val="398"/>
        </w:trPr>
        <w:tc>
          <w:tcPr>
            <w:tcW w:w="10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 w:rsidP="00B83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B83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1D" w:rsidRDefault="00697740" w:rsidP="00697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</w:tr>
    </w:tbl>
    <w:p w:rsidR="00296A4D" w:rsidRDefault="00296A4D"/>
    <w:sectPr w:rsidR="00296A4D" w:rsidSect="008849E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35" w:rsidRDefault="00593135" w:rsidP="00B83D1D">
      <w:pPr>
        <w:spacing w:after="0" w:line="240" w:lineRule="auto"/>
      </w:pPr>
      <w:r>
        <w:separator/>
      </w:r>
    </w:p>
  </w:endnote>
  <w:endnote w:type="continuationSeparator" w:id="0">
    <w:p w:rsidR="00593135" w:rsidRDefault="00593135" w:rsidP="00B8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35" w:rsidRDefault="00593135" w:rsidP="00B83D1D">
      <w:pPr>
        <w:spacing w:after="0" w:line="240" w:lineRule="auto"/>
      </w:pPr>
      <w:r>
        <w:separator/>
      </w:r>
    </w:p>
  </w:footnote>
  <w:footnote w:type="continuationSeparator" w:id="0">
    <w:p w:rsidR="00593135" w:rsidRDefault="00593135" w:rsidP="00B83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1D"/>
    <w:rsid w:val="000321CA"/>
    <w:rsid w:val="00032556"/>
    <w:rsid w:val="00056533"/>
    <w:rsid w:val="00151D65"/>
    <w:rsid w:val="001D3047"/>
    <w:rsid w:val="0022264D"/>
    <w:rsid w:val="00296A4D"/>
    <w:rsid w:val="00302630"/>
    <w:rsid w:val="00311FC3"/>
    <w:rsid w:val="003149C1"/>
    <w:rsid w:val="00372AC8"/>
    <w:rsid w:val="00403FD1"/>
    <w:rsid w:val="004450B6"/>
    <w:rsid w:val="00462058"/>
    <w:rsid w:val="00482A07"/>
    <w:rsid w:val="004D3E79"/>
    <w:rsid w:val="00550A20"/>
    <w:rsid w:val="00593135"/>
    <w:rsid w:val="005E0D0B"/>
    <w:rsid w:val="00602460"/>
    <w:rsid w:val="00623CE8"/>
    <w:rsid w:val="00651331"/>
    <w:rsid w:val="00652EC3"/>
    <w:rsid w:val="006656FF"/>
    <w:rsid w:val="00697740"/>
    <w:rsid w:val="006D4DE3"/>
    <w:rsid w:val="0073469C"/>
    <w:rsid w:val="008018CB"/>
    <w:rsid w:val="008849E4"/>
    <w:rsid w:val="009265FB"/>
    <w:rsid w:val="009C4A89"/>
    <w:rsid w:val="00A22042"/>
    <w:rsid w:val="00A73A59"/>
    <w:rsid w:val="00B3049B"/>
    <w:rsid w:val="00B53014"/>
    <w:rsid w:val="00B83D1D"/>
    <w:rsid w:val="00BA727A"/>
    <w:rsid w:val="00C511C7"/>
    <w:rsid w:val="00C6700C"/>
    <w:rsid w:val="00CC159A"/>
    <w:rsid w:val="00CD7F18"/>
    <w:rsid w:val="00E268F9"/>
    <w:rsid w:val="00EF151C"/>
    <w:rsid w:val="00F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1926"/>
  <w15:docId w15:val="{E5CD4160-3F52-412E-9CA2-8416A20B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83D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8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B83D1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2019-04-17T07:51:00Z</dcterms:created>
  <dcterms:modified xsi:type="dcterms:W3CDTF">2021-02-22T11:11:00Z</dcterms:modified>
</cp:coreProperties>
</file>