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29056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290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8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400"/>
          <w:sz w:val="26"/>
          <w:szCs w:val="26"/>
          <w:u w:val="none"/>
          <w:shd w:fill="auto" w:val="clear"/>
          <w:vertAlign w:val="baseline"/>
          <w:rtl w:val="0"/>
        </w:rPr>
        <w:t xml:space="preserve">УЧЕБНЫЙ ПЛАН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профессиональной образовательной программы по специальности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5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5200"/>
          <w:sz w:val="26"/>
          <w:szCs w:val="26"/>
          <w:u w:val="none"/>
          <w:shd w:fill="auto" w:val="clear"/>
          <w:vertAlign w:val="baseline"/>
          <w:rtl w:val="0"/>
        </w:rPr>
        <w:t xml:space="preserve">«Судебно-психиатрическая экспертиза»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Цель: освоение врачом теоретических знаний и практических навыков, необходимых для самостоятельной работы в качестве-судебно-психиатрического эксперта. Категория слушателей: врачи с послевузовским профессиональным образованием по специальности «Психиатрия». Продолжительность обучения: 504 часа. Форма обучения: очная, с отрывом от производства. Режим занятий: 8 часов (40 часов в неделю).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 п/п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| Наименование разделов и дисциплин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Форма контроля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a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a500"/>
          <w:sz w:val="30"/>
          <w:szCs w:val="30"/>
          <w:u w:val="none"/>
          <w:shd w:fill="auto" w:val="clear"/>
          <w:vertAlign w:val="baseline"/>
          <w:rtl w:val="0"/>
        </w:rPr>
        <w:t xml:space="preserve">В том числе Лекции |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a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a500"/>
          <w:sz w:val="26"/>
          <w:szCs w:val="26"/>
          <w:u w:val="none"/>
          <w:shd w:fill="auto" w:val="clear"/>
          <w:vertAlign w:val="baseline"/>
          <w:rtl w:val="0"/>
        </w:rPr>
        <w:t xml:space="preserve">Практические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2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c500"/>
          <w:sz w:val="18"/>
          <w:szCs w:val="18"/>
          <w:u w:val="none"/>
          <w:shd w:fill="auto" w:val="clear"/>
          <w:vertAlign w:val="baseline"/>
          <w:rtl w:val="0"/>
        </w:rPr>
        <w:t xml:space="preserve">занятия 4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c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500"/>
          <w:sz w:val="24"/>
          <w:szCs w:val="24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c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c500"/>
          <w:sz w:val="26"/>
          <w:szCs w:val="26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зачет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5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5200"/>
          <w:sz w:val="20"/>
          <w:szCs w:val="20"/>
          <w:u w:val="none"/>
          <w:shd w:fill="auto" w:val="clear"/>
          <w:vertAlign w:val="baseline"/>
          <w:rtl w:val="0"/>
        </w:rPr>
        <w:t xml:space="preserve">зачет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8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8400"/>
          <w:sz w:val="26"/>
          <w:szCs w:val="26"/>
          <w:u w:val="none"/>
          <w:shd w:fill="auto" w:val="clear"/>
          <w:vertAlign w:val="baseline"/>
          <w:rtl w:val="0"/>
        </w:rPr>
        <w:t xml:space="preserve">Основы организации психиатрической помощи Пропедевтика психиатрии Общая психопатология Частная психиатрия Терапия психических расстройств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5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5200"/>
          <w:sz w:val="20"/>
          <w:szCs w:val="20"/>
          <w:u w:val="none"/>
          <w:shd w:fill="auto" w:val="clear"/>
          <w:vertAlign w:val="baseline"/>
          <w:rtl w:val="0"/>
        </w:rPr>
        <w:t xml:space="preserve">зачет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5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5200"/>
          <w:sz w:val="18"/>
          <w:szCs w:val="18"/>
          <w:u w:val="none"/>
          <w:shd w:fill="auto" w:val="clear"/>
          <w:vertAlign w:val="baseline"/>
          <w:rtl w:val="0"/>
        </w:rPr>
        <w:t xml:space="preserve">экзамен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8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400"/>
          <w:sz w:val="18"/>
          <w:szCs w:val="18"/>
          <w:u w:val="none"/>
          <w:shd w:fill="auto" w:val="clear"/>
          <w:vertAlign w:val="baseline"/>
          <w:rtl w:val="0"/>
        </w:rPr>
        <w:t xml:space="preserve">зачет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