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D1" w:rsidRDefault="00F11EB9" w:rsidP="002D6AD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D1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 повышения квалификации</w:t>
      </w:r>
      <w:r w:rsidR="002D6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EB9" w:rsidRPr="00B85CC2" w:rsidRDefault="00B972A5" w:rsidP="002D6AD1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ИФА И ПЦР МЕТОДЫ ДИАГНОСТИКИ</w:t>
      </w:r>
    </w:p>
    <w:p w:rsidR="00D53EA2" w:rsidRPr="00B85CC2" w:rsidRDefault="00D53EA2" w:rsidP="00F52441">
      <w:pPr>
        <w:pStyle w:val="aa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3EA2" w:rsidRPr="00D53EA2" w:rsidRDefault="00D53EA2" w:rsidP="00F5244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EA2">
        <w:rPr>
          <w:rFonts w:ascii="Times New Roman" w:hAnsi="Times New Roman" w:cs="Times New Roman"/>
          <w:b/>
          <w:i/>
          <w:sz w:val="28"/>
          <w:szCs w:val="28"/>
        </w:rPr>
        <w:t>Целью реализации программы</w:t>
      </w:r>
      <w:r w:rsidRPr="00D53EA2">
        <w:rPr>
          <w:rFonts w:ascii="Times New Roman" w:hAnsi="Times New Roman" w:cs="Times New Roman"/>
          <w:sz w:val="28"/>
          <w:szCs w:val="28"/>
        </w:rPr>
        <w:t xml:space="preserve"> является совершенствование теоретических знаний, умений и практических навыков по лабораторному делу, повышение профессиональных компетенций, необходимых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:rsidR="00D53EA2" w:rsidRPr="00D53EA2" w:rsidRDefault="00D53EA2" w:rsidP="00D53EA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3EA2">
        <w:rPr>
          <w:rFonts w:ascii="Times New Roman" w:hAnsi="Times New Roman" w:cs="Times New Roman"/>
          <w:b/>
          <w:i/>
          <w:sz w:val="28"/>
          <w:szCs w:val="28"/>
        </w:rPr>
        <w:t>Категория обучающихся: </w:t>
      </w:r>
      <w:r w:rsidR="00B85CC2">
        <w:rPr>
          <w:rFonts w:ascii="Times New Roman" w:hAnsi="Times New Roman" w:cs="Times New Roman"/>
          <w:sz w:val="28"/>
          <w:szCs w:val="28"/>
        </w:rPr>
        <w:t>специалисты-микробиологи</w:t>
      </w:r>
      <w:bookmarkStart w:id="0" w:name="_GoBack"/>
      <w:bookmarkEnd w:id="0"/>
    </w:p>
    <w:p w:rsidR="00F52441" w:rsidRPr="00F52441" w:rsidRDefault="00F52441" w:rsidP="00F5244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41">
        <w:rPr>
          <w:rFonts w:ascii="Times New Roman" w:hAnsi="Times New Roman" w:cs="Times New Roman"/>
          <w:b/>
          <w:i/>
          <w:sz w:val="28"/>
          <w:szCs w:val="28"/>
        </w:rPr>
        <w:t>Продолжительность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144 часа</w:t>
      </w:r>
      <w:r w:rsidRPr="00F52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441" w:rsidRPr="00F52441" w:rsidRDefault="00F52441" w:rsidP="00F5244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41">
        <w:rPr>
          <w:rFonts w:ascii="Times New Roman" w:hAnsi="Times New Roman" w:cs="Times New Roman"/>
          <w:b/>
          <w:i/>
          <w:sz w:val="28"/>
          <w:szCs w:val="28"/>
        </w:rPr>
        <w:t>Форма обучения:</w:t>
      </w:r>
      <w:r w:rsidRPr="00F52441">
        <w:rPr>
          <w:rFonts w:ascii="Times New Roman" w:hAnsi="Times New Roman" w:cs="Times New Roman"/>
          <w:sz w:val="28"/>
          <w:szCs w:val="28"/>
        </w:rPr>
        <w:t xml:space="preserve"> </w:t>
      </w:r>
      <w:r w:rsidR="006F0A71">
        <w:rPr>
          <w:rFonts w:ascii="Times New Roman" w:hAnsi="Times New Roman" w:cs="Times New Roman"/>
          <w:sz w:val="28"/>
          <w:szCs w:val="28"/>
        </w:rPr>
        <w:t>заочное</w:t>
      </w:r>
      <w:r w:rsidRPr="00F52441">
        <w:rPr>
          <w:rFonts w:ascii="Times New Roman" w:hAnsi="Times New Roman" w:cs="Times New Roman"/>
          <w:sz w:val="28"/>
          <w:szCs w:val="28"/>
        </w:rPr>
        <w:t xml:space="preserve"> обучение с применением дистанционных образовательных технологий </w:t>
      </w:r>
    </w:p>
    <w:p w:rsidR="00F52441" w:rsidRDefault="00F52441" w:rsidP="002B5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5607" w:rsidRPr="001B6C01" w:rsidRDefault="002B5607" w:rsidP="002B5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C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2410"/>
      </w:tblGrid>
      <w:tr w:rsidR="001B6C01" w:rsidRPr="001B6C01" w:rsidTr="00DF6FF8">
        <w:tc>
          <w:tcPr>
            <w:tcW w:w="675" w:type="dxa"/>
            <w:vAlign w:val="center"/>
          </w:tcPr>
          <w:p w:rsidR="002E1770" w:rsidRPr="001B6C01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6C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B6C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B6C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387" w:type="dxa"/>
            <w:vAlign w:val="center"/>
          </w:tcPr>
          <w:p w:rsidR="002E1770" w:rsidRPr="002D6AD1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D6AD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1134" w:type="dxa"/>
            <w:vAlign w:val="center"/>
          </w:tcPr>
          <w:p w:rsidR="002E1770" w:rsidRPr="001B6C01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6C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410" w:type="dxa"/>
            <w:vAlign w:val="center"/>
          </w:tcPr>
          <w:p w:rsidR="002E1770" w:rsidRPr="001B6C01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6C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B972A5" w:rsidRPr="001B6C01" w:rsidTr="00FB2658">
        <w:tc>
          <w:tcPr>
            <w:tcW w:w="675" w:type="dxa"/>
          </w:tcPr>
          <w:p w:rsidR="00B972A5" w:rsidRPr="007D69E9" w:rsidRDefault="00B972A5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7" w:type="dxa"/>
          </w:tcPr>
          <w:p w:rsidR="00B972A5" w:rsidRPr="00B972A5" w:rsidRDefault="00B972A5" w:rsidP="0002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2A5"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 инфекционны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болезней: настоящее и будущее</w:t>
            </w:r>
          </w:p>
        </w:tc>
        <w:tc>
          <w:tcPr>
            <w:tcW w:w="1134" w:type="dxa"/>
            <w:vAlign w:val="center"/>
          </w:tcPr>
          <w:p w:rsidR="00B972A5" w:rsidRPr="006F0A71" w:rsidRDefault="00B972A5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0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vAlign w:val="center"/>
          </w:tcPr>
          <w:p w:rsidR="00B972A5" w:rsidRDefault="00B972A5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72A5" w:rsidRPr="00FB2658" w:rsidRDefault="00B972A5" w:rsidP="006F0A7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72A5" w:rsidRPr="001B6C01" w:rsidTr="00FB2658">
        <w:tc>
          <w:tcPr>
            <w:tcW w:w="675" w:type="dxa"/>
          </w:tcPr>
          <w:p w:rsidR="00B972A5" w:rsidRPr="007D69E9" w:rsidRDefault="00B972A5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7" w:type="dxa"/>
          </w:tcPr>
          <w:p w:rsidR="00B972A5" w:rsidRPr="00B972A5" w:rsidRDefault="00B972A5" w:rsidP="0002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2A5">
              <w:rPr>
                <w:rFonts w:ascii="Times New Roman" w:hAnsi="Times New Roman" w:cs="Times New Roman"/>
                <w:sz w:val="28"/>
                <w:szCs w:val="28"/>
              </w:rPr>
              <w:t>Основы метода Полимеразной Цепной Реакции (ПЦР)</w:t>
            </w:r>
          </w:p>
        </w:tc>
        <w:tc>
          <w:tcPr>
            <w:tcW w:w="1134" w:type="dxa"/>
            <w:vAlign w:val="center"/>
          </w:tcPr>
          <w:p w:rsidR="00B972A5" w:rsidRPr="006F0A71" w:rsidRDefault="00B972A5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0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vAlign w:val="center"/>
          </w:tcPr>
          <w:p w:rsidR="00B972A5" w:rsidRPr="00FB2658" w:rsidRDefault="00B972A5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2A5" w:rsidRPr="001B6C01" w:rsidTr="00FB2658">
        <w:tc>
          <w:tcPr>
            <w:tcW w:w="675" w:type="dxa"/>
          </w:tcPr>
          <w:p w:rsidR="00B972A5" w:rsidRPr="007D69E9" w:rsidRDefault="00B972A5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7" w:type="dxa"/>
          </w:tcPr>
          <w:p w:rsidR="00B972A5" w:rsidRPr="00B972A5" w:rsidRDefault="00B972A5" w:rsidP="0002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2A5">
              <w:rPr>
                <w:rFonts w:ascii="Times New Roman" w:hAnsi="Times New Roman" w:cs="Times New Roman"/>
                <w:sz w:val="28"/>
                <w:szCs w:val="28"/>
              </w:rPr>
              <w:t xml:space="preserve">Основы техники безопасности в </w:t>
            </w:r>
            <w:proofErr w:type="gramStart"/>
            <w:r w:rsidRPr="00B972A5">
              <w:rPr>
                <w:rFonts w:ascii="Times New Roman" w:hAnsi="Times New Roman" w:cs="Times New Roman"/>
                <w:sz w:val="28"/>
                <w:szCs w:val="28"/>
              </w:rPr>
              <w:t>бактериологических</w:t>
            </w:r>
            <w:proofErr w:type="gramEnd"/>
            <w:r w:rsidRPr="00B972A5">
              <w:rPr>
                <w:rFonts w:ascii="Times New Roman" w:hAnsi="Times New Roman" w:cs="Times New Roman"/>
                <w:sz w:val="28"/>
                <w:szCs w:val="28"/>
              </w:rPr>
              <w:t xml:space="preserve"> и ПЦР-лабораториях</w:t>
            </w:r>
          </w:p>
        </w:tc>
        <w:tc>
          <w:tcPr>
            <w:tcW w:w="1134" w:type="dxa"/>
            <w:vAlign w:val="center"/>
          </w:tcPr>
          <w:p w:rsidR="00B972A5" w:rsidRPr="006F0A71" w:rsidRDefault="00B972A5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0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10" w:type="dxa"/>
            <w:vAlign w:val="center"/>
          </w:tcPr>
          <w:p w:rsidR="00B972A5" w:rsidRPr="00FB2658" w:rsidRDefault="00B972A5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2A5" w:rsidRPr="001B6C01" w:rsidTr="00FB2658">
        <w:trPr>
          <w:trHeight w:val="86"/>
        </w:trPr>
        <w:tc>
          <w:tcPr>
            <w:tcW w:w="675" w:type="dxa"/>
          </w:tcPr>
          <w:p w:rsidR="00B972A5" w:rsidRPr="007D69E9" w:rsidRDefault="00B972A5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7" w:type="dxa"/>
          </w:tcPr>
          <w:p w:rsidR="00B972A5" w:rsidRPr="00B972A5" w:rsidRDefault="00B972A5" w:rsidP="0002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2A5">
              <w:rPr>
                <w:rFonts w:ascii="Times New Roman" w:hAnsi="Times New Roman" w:cs="Times New Roman"/>
                <w:sz w:val="28"/>
                <w:szCs w:val="28"/>
              </w:rPr>
              <w:t>Принципы метода ПЦР</w:t>
            </w:r>
          </w:p>
        </w:tc>
        <w:tc>
          <w:tcPr>
            <w:tcW w:w="1134" w:type="dxa"/>
            <w:vAlign w:val="center"/>
          </w:tcPr>
          <w:p w:rsidR="00B972A5" w:rsidRPr="006F0A71" w:rsidRDefault="00B972A5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0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10" w:type="dxa"/>
            <w:vAlign w:val="center"/>
          </w:tcPr>
          <w:p w:rsidR="00B972A5" w:rsidRPr="00FB2658" w:rsidRDefault="00B972A5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2A5" w:rsidRPr="001B6C01" w:rsidTr="00FB2658">
        <w:tc>
          <w:tcPr>
            <w:tcW w:w="675" w:type="dxa"/>
          </w:tcPr>
          <w:p w:rsidR="00B972A5" w:rsidRPr="007D69E9" w:rsidRDefault="00B972A5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7" w:type="dxa"/>
          </w:tcPr>
          <w:p w:rsidR="00B972A5" w:rsidRPr="00B972A5" w:rsidRDefault="00B972A5" w:rsidP="0002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2A5">
              <w:rPr>
                <w:rFonts w:ascii="Times New Roman" w:hAnsi="Times New Roman" w:cs="Times New Roman"/>
                <w:sz w:val="28"/>
                <w:szCs w:val="28"/>
              </w:rPr>
              <w:t>Особенности ПЦР-диагностики различных возбудителей</w:t>
            </w:r>
          </w:p>
        </w:tc>
        <w:tc>
          <w:tcPr>
            <w:tcW w:w="1134" w:type="dxa"/>
            <w:vAlign w:val="center"/>
          </w:tcPr>
          <w:p w:rsidR="00B972A5" w:rsidRPr="006F0A71" w:rsidRDefault="00B972A5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0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10" w:type="dxa"/>
            <w:vAlign w:val="center"/>
          </w:tcPr>
          <w:p w:rsidR="00B972A5" w:rsidRPr="00FB2658" w:rsidRDefault="00B972A5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2A5" w:rsidRPr="001B6C01" w:rsidTr="00FB2658">
        <w:tc>
          <w:tcPr>
            <w:tcW w:w="675" w:type="dxa"/>
          </w:tcPr>
          <w:p w:rsidR="00B972A5" w:rsidRPr="007D69E9" w:rsidRDefault="00B972A5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87" w:type="dxa"/>
          </w:tcPr>
          <w:p w:rsidR="00B972A5" w:rsidRPr="00B972A5" w:rsidRDefault="00B972A5" w:rsidP="0002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2A5">
              <w:rPr>
                <w:rFonts w:ascii="Times New Roman" w:hAnsi="Times New Roman" w:cs="Times New Roman"/>
                <w:sz w:val="28"/>
                <w:szCs w:val="28"/>
              </w:rPr>
              <w:t>ИФ</w:t>
            </w:r>
            <w:r w:rsidR="00850808">
              <w:rPr>
                <w:rFonts w:ascii="Times New Roman" w:hAnsi="Times New Roman" w:cs="Times New Roman"/>
                <w:sz w:val="28"/>
                <w:szCs w:val="28"/>
              </w:rPr>
              <w:t>А, принципы, метод исследования</w:t>
            </w:r>
          </w:p>
        </w:tc>
        <w:tc>
          <w:tcPr>
            <w:tcW w:w="1134" w:type="dxa"/>
            <w:vAlign w:val="center"/>
          </w:tcPr>
          <w:p w:rsidR="00B972A5" w:rsidRPr="006F0A71" w:rsidRDefault="00B972A5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0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10" w:type="dxa"/>
            <w:vAlign w:val="center"/>
          </w:tcPr>
          <w:p w:rsidR="00B972A5" w:rsidRPr="00FB2658" w:rsidRDefault="00B972A5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2A5" w:rsidRPr="001B6C01" w:rsidTr="00F52441">
        <w:trPr>
          <w:trHeight w:val="315"/>
        </w:trPr>
        <w:tc>
          <w:tcPr>
            <w:tcW w:w="675" w:type="dxa"/>
          </w:tcPr>
          <w:p w:rsidR="00B972A5" w:rsidRPr="007D69E9" w:rsidRDefault="00B972A5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87" w:type="dxa"/>
          </w:tcPr>
          <w:p w:rsidR="00B972A5" w:rsidRPr="00B972A5" w:rsidRDefault="00B972A5" w:rsidP="0002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2A5">
              <w:rPr>
                <w:rFonts w:ascii="Times New Roman" w:hAnsi="Times New Roman" w:cs="Times New Roman"/>
                <w:sz w:val="28"/>
                <w:szCs w:val="28"/>
              </w:rPr>
              <w:t>Контроль качества в лаборатории</w:t>
            </w:r>
          </w:p>
        </w:tc>
        <w:tc>
          <w:tcPr>
            <w:tcW w:w="1134" w:type="dxa"/>
            <w:vAlign w:val="center"/>
          </w:tcPr>
          <w:p w:rsidR="00B972A5" w:rsidRPr="006F0A71" w:rsidRDefault="00B972A5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0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10" w:type="dxa"/>
            <w:vAlign w:val="center"/>
          </w:tcPr>
          <w:p w:rsidR="00B972A5" w:rsidRPr="00FB2658" w:rsidRDefault="00B972A5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2A5" w:rsidRPr="001B6C01" w:rsidTr="00FB2658">
        <w:tc>
          <w:tcPr>
            <w:tcW w:w="675" w:type="dxa"/>
          </w:tcPr>
          <w:p w:rsidR="00B972A5" w:rsidRPr="007D69E9" w:rsidRDefault="00B972A5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87" w:type="dxa"/>
          </w:tcPr>
          <w:p w:rsidR="00B972A5" w:rsidRPr="00B972A5" w:rsidRDefault="00B972A5" w:rsidP="0002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2A5">
              <w:rPr>
                <w:rFonts w:ascii="Times New Roman" w:hAnsi="Times New Roman" w:cs="Times New Roman"/>
                <w:sz w:val="28"/>
                <w:szCs w:val="28"/>
              </w:rPr>
              <w:t>Техника лабораторных работ при проведении ИФА</w:t>
            </w:r>
          </w:p>
        </w:tc>
        <w:tc>
          <w:tcPr>
            <w:tcW w:w="1134" w:type="dxa"/>
            <w:vAlign w:val="center"/>
          </w:tcPr>
          <w:p w:rsidR="00B972A5" w:rsidRPr="006F0A71" w:rsidRDefault="00B972A5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0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10" w:type="dxa"/>
            <w:vAlign w:val="center"/>
          </w:tcPr>
          <w:p w:rsidR="00B972A5" w:rsidRPr="00FB2658" w:rsidRDefault="00B972A5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2A5" w:rsidRPr="001B6C01" w:rsidTr="00FB2658">
        <w:tc>
          <w:tcPr>
            <w:tcW w:w="675" w:type="dxa"/>
          </w:tcPr>
          <w:p w:rsidR="00B972A5" w:rsidRPr="007D69E9" w:rsidRDefault="00B972A5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87" w:type="dxa"/>
          </w:tcPr>
          <w:p w:rsidR="00B972A5" w:rsidRPr="00B972A5" w:rsidRDefault="00B972A5" w:rsidP="0002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2A5">
              <w:rPr>
                <w:rFonts w:ascii="Times New Roman" w:hAnsi="Times New Roman" w:cs="Times New Roman"/>
                <w:sz w:val="28"/>
                <w:szCs w:val="28"/>
              </w:rPr>
              <w:t>Иммунологические исследования</w:t>
            </w:r>
          </w:p>
        </w:tc>
        <w:tc>
          <w:tcPr>
            <w:tcW w:w="1134" w:type="dxa"/>
            <w:vAlign w:val="center"/>
          </w:tcPr>
          <w:p w:rsidR="00B972A5" w:rsidRPr="006F0A71" w:rsidRDefault="00B972A5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0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10" w:type="dxa"/>
            <w:vAlign w:val="center"/>
          </w:tcPr>
          <w:p w:rsidR="00B972A5" w:rsidRPr="00FB2658" w:rsidRDefault="00B972A5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2A5" w:rsidRPr="001B6C01" w:rsidTr="00FB2658">
        <w:tc>
          <w:tcPr>
            <w:tcW w:w="675" w:type="dxa"/>
          </w:tcPr>
          <w:p w:rsidR="00B972A5" w:rsidRPr="007D69E9" w:rsidRDefault="00B972A5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87" w:type="dxa"/>
          </w:tcPr>
          <w:p w:rsidR="00B972A5" w:rsidRPr="00B972A5" w:rsidRDefault="00B972A5" w:rsidP="00027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2A5">
              <w:rPr>
                <w:rFonts w:ascii="Times New Roman" w:hAnsi="Times New Roman" w:cs="Times New Roman"/>
                <w:sz w:val="28"/>
                <w:szCs w:val="28"/>
              </w:rPr>
              <w:t xml:space="preserve">Иммуноферментный анализ в клинической практике  </w:t>
            </w:r>
          </w:p>
        </w:tc>
        <w:tc>
          <w:tcPr>
            <w:tcW w:w="1134" w:type="dxa"/>
            <w:vAlign w:val="center"/>
          </w:tcPr>
          <w:p w:rsidR="00B972A5" w:rsidRPr="006F0A71" w:rsidRDefault="00B972A5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0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10" w:type="dxa"/>
            <w:vAlign w:val="center"/>
          </w:tcPr>
          <w:p w:rsidR="00B972A5" w:rsidRPr="00FB2658" w:rsidRDefault="00B972A5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9E9" w:rsidRPr="001B6C01" w:rsidTr="00DF6FF8">
        <w:tc>
          <w:tcPr>
            <w:tcW w:w="675" w:type="dxa"/>
          </w:tcPr>
          <w:p w:rsidR="007D69E9" w:rsidRPr="001B6C01" w:rsidRDefault="00F52441" w:rsidP="002E17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87" w:type="dxa"/>
          </w:tcPr>
          <w:p w:rsidR="007D69E9" w:rsidRPr="007D69E9" w:rsidRDefault="007D69E9" w:rsidP="002E1770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D69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1134" w:type="dxa"/>
          </w:tcPr>
          <w:p w:rsidR="007D69E9" w:rsidRPr="0044073D" w:rsidRDefault="00714AB2" w:rsidP="002E177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4073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</w:tcPr>
          <w:p w:rsidR="007D69E9" w:rsidRPr="007D69E9" w:rsidRDefault="007D69E9" w:rsidP="002E177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D69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7D69E9" w:rsidRPr="001B6C01" w:rsidTr="00DF6FF8">
        <w:tc>
          <w:tcPr>
            <w:tcW w:w="675" w:type="dxa"/>
          </w:tcPr>
          <w:p w:rsidR="007D69E9" w:rsidRPr="001B6C01" w:rsidRDefault="007D69E9" w:rsidP="002E17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:rsidR="007D69E9" w:rsidRPr="007D69E9" w:rsidRDefault="007D69E9" w:rsidP="002E1770">
            <w:pPr>
              <w:spacing w:line="270" w:lineRule="atLeast"/>
              <w:jc w:val="both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D69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D69E9" w:rsidRPr="007D69E9" w:rsidRDefault="007D69E9" w:rsidP="002E17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69E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2410" w:type="dxa"/>
          </w:tcPr>
          <w:p w:rsidR="007D69E9" w:rsidRPr="007D69E9" w:rsidRDefault="007D69E9" w:rsidP="002E1770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2E1770" w:rsidRDefault="002E1770" w:rsidP="002E177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1770" w:rsidSect="00B85C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767"/>
    <w:multiLevelType w:val="hybridMultilevel"/>
    <w:tmpl w:val="2222C080"/>
    <w:lvl w:ilvl="0" w:tplc="1F08E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356532"/>
    <w:multiLevelType w:val="multilevel"/>
    <w:tmpl w:val="F5C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A6291"/>
    <w:multiLevelType w:val="hybridMultilevel"/>
    <w:tmpl w:val="36D25FCA"/>
    <w:lvl w:ilvl="0" w:tplc="1F08E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D537E2"/>
    <w:multiLevelType w:val="hybridMultilevel"/>
    <w:tmpl w:val="54B8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2017F"/>
    <w:multiLevelType w:val="hybridMultilevel"/>
    <w:tmpl w:val="3E18A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43F28"/>
    <w:multiLevelType w:val="multilevel"/>
    <w:tmpl w:val="331C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36E0C"/>
    <w:multiLevelType w:val="multilevel"/>
    <w:tmpl w:val="3F0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68"/>
    <w:rsid w:val="00007C19"/>
    <w:rsid w:val="0002072A"/>
    <w:rsid w:val="00066F12"/>
    <w:rsid w:val="000975B4"/>
    <w:rsid w:val="000F62A2"/>
    <w:rsid w:val="001B6C01"/>
    <w:rsid w:val="001D7EC0"/>
    <w:rsid w:val="00200F96"/>
    <w:rsid w:val="002462F8"/>
    <w:rsid w:val="002B5607"/>
    <w:rsid w:val="002D6AD1"/>
    <w:rsid w:val="002D6E75"/>
    <w:rsid w:val="002E1770"/>
    <w:rsid w:val="003530CE"/>
    <w:rsid w:val="0044073D"/>
    <w:rsid w:val="0049379B"/>
    <w:rsid w:val="004F3E21"/>
    <w:rsid w:val="00570992"/>
    <w:rsid w:val="00680E93"/>
    <w:rsid w:val="00696E31"/>
    <w:rsid w:val="0069785E"/>
    <w:rsid w:val="006F0A71"/>
    <w:rsid w:val="00714AB2"/>
    <w:rsid w:val="0073407D"/>
    <w:rsid w:val="007A2EB2"/>
    <w:rsid w:val="007D69E9"/>
    <w:rsid w:val="00850808"/>
    <w:rsid w:val="008A0876"/>
    <w:rsid w:val="008E18F8"/>
    <w:rsid w:val="008E1F24"/>
    <w:rsid w:val="00972F0E"/>
    <w:rsid w:val="00993601"/>
    <w:rsid w:val="00A05468"/>
    <w:rsid w:val="00A27DFB"/>
    <w:rsid w:val="00AA42B8"/>
    <w:rsid w:val="00AD10F5"/>
    <w:rsid w:val="00AF5188"/>
    <w:rsid w:val="00B816A2"/>
    <w:rsid w:val="00B85CC2"/>
    <w:rsid w:val="00B972A5"/>
    <w:rsid w:val="00D53EA2"/>
    <w:rsid w:val="00DB4724"/>
    <w:rsid w:val="00DF6FF8"/>
    <w:rsid w:val="00E559FA"/>
    <w:rsid w:val="00E95158"/>
    <w:rsid w:val="00EE4EDC"/>
    <w:rsid w:val="00F11EB9"/>
    <w:rsid w:val="00F52441"/>
    <w:rsid w:val="00FB2658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8F8"/>
    <w:rPr>
      <w:color w:val="0000FF"/>
      <w:u w:val="single"/>
    </w:rPr>
  </w:style>
  <w:style w:type="character" w:styleId="a5">
    <w:name w:val="Strong"/>
    <w:basedOn w:val="a0"/>
    <w:uiPriority w:val="22"/>
    <w:qFormat/>
    <w:rsid w:val="008E18F8"/>
    <w:rPr>
      <w:b/>
      <w:bCs/>
    </w:rPr>
  </w:style>
  <w:style w:type="character" w:customStyle="1" w:styleId="apple-converted-space">
    <w:name w:val="apple-converted-space"/>
    <w:basedOn w:val="a0"/>
    <w:rsid w:val="008E18F8"/>
  </w:style>
  <w:style w:type="paragraph" w:styleId="a6">
    <w:name w:val="List Paragraph"/>
    <w:basedOn w:val="a"/>
    <w:uiPriority w:val="34"/>
    <w:qFormat/>
    <w:rsid w:val="00F11EB9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6E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E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17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8F8"/>
    <w:rPr>
      <w:color w:val="0000FF"/>
      <w:u w:val="single"/>
    </w:rPr>
  </w:style>
  <w:style w:type="character" w:styleId="a5">
    <w:name w:val="Strong"/>
    <w:basedOn w:val="a0"/>
    <w:uiPriority w:val="22"/>
    <w:qFormat/>
    <w:rsid w:val="008E18F8"/>
    <w:rPr>
      <w:b/>
      <w:bCs/>
    </w:rPr>
  </w:style>
  <w:style w:type="character" w:customStyle="1" w:styleId="apple-converted-space">
    <w:name w:val="apple-converted-space"/>
    <w:basedOn w:val="a0"/>
    <w:rsid w:val="008E18F8"/>
  </w:style>
  <w:style w:type="paragraph" w:styleId="a6">
    <w:name w:val="List Paragraph"/>
    <w:basedOn w:val="a"/>
    <w:uiPriority w:val="34"/>
    <w:qFormat/>
    <w:rsid w:val="00F11EB9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6E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E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1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2017-04-05T11:51:00Z</cp:lastPrinted>
  <dcterms:created xsi:type="dcterms:W3CDTF">2017-04-05T11:03:00Z</dcterms:created>
  <dcterms:modified xsi:type="dcterms:W3CDTF">2020-04-25T11:34:00Z</dcterms:modified>
</cp:coreProperties>
</file>